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E7" w:rsidRPr="00F23093" w:rsidRDefault="00665CE7">
      <w:pPr>
        <w:pStyle w:val="a3"/>
        <w:rPr>
          <w:rFonts w:asciiTheme="minorHAnsi" w:eastAsia="宋体" w:hAnsiTheme="minorHAnsi"/>
          <w:sz w:val="20"/>
          <w:lang w:eastAsia="zh-CN"/>
        </w:rPr>
      </w:pPr>
      <w:bookmarkStart w:id="0" w:name="_GoBack"/>
      <w:bookmarkEnd w:id="0"/>
    </w:p>
    <w:p w:rsidR="00665CE7" w:rsidRPr="00F23093" w:rsidRDefault="00665CE7">
      <w:pPr>
        <w:pStyle w:val="a3"/>
        <w:rPr>
          <w:rFonts w:asciiTheme="minorHAnsi" w:eastAsia="宋体" w:hAnsiTheme="minorHAnsi"/>
          <w:sz w:val="20"/>
          <w:lang w:eastAsia="zh-CN"/>
        </w:rPr>
      </w:pPr>
    </w:p>
    <w:p w:rsidR="00665CE7" w:rsidRPr="00F23093" w:rsidRDefault="00665CE7">
      <w:pPr>
        <w:pStyle w:val="a3"/>
        <w:rPr>
          <w:rFonts w:asciiTheme="minorHAnsi" w:eastAsia="宋体" w:hAnsiTheme="minorHAnsi"/>
          <w:sz w:val="20"/>
          <w:lang w:eastAsia="zh-CN"/>
        </w:rPr>
      </w:pPr>
    </w:p>
    <w:p w:rsidR="00665CE7" w:rsidRPr="00F23093" w:rsidRDefault="00DC4F5F">
      <w:pPr>
        <w:pStyle w:val="1"/>
        <w:spacing w:before="241" w:line="368" w:lineRule="exact"/>
        <w:rPr>
          <w:rFonts w:asciiTheme="minorHAnsi" w:eastAsia="宋体" w:hAnsiTheme="minorHAnsi"/>
          <w:lang w:eastAsia="zh-CN"/>
        </w:rPr>
      </w:pPr>
      <w:r w:rsidRPr="00F23093">
        <w:rPr>
          <w:rFonts w:asciiTheme="minorHAnsi" w:eastAsia="宋体" w:hAnsiTheme="minorHAnsi" w:hint="eastAsia"/>
          <w:b w:val="0"/>
          <w:bCs w:val="0"/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196214</wp:posOffset>
            </wp:positionH>
            <wp:positionV relativeFrom="paragraph">
              <wp:posOffset>-440594</wp:posOffset>
            </wp:positionV>
            <wp:extent cx="866775" cy="714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093">
        <w:rPr>
          <w:rFonts w:asciiTheme="minorHAnsi" w:eastAsia="宋体" w:hAnsiTheme="minorHAnsi" w:hint="eastAsia"/>
          <w:b w:val="0"/>
          <w:bCs w:val="0"/>
          <w:noProof/>
          <w:lang w:val="en-GB" w:eastAsia="zh-CN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6518909</wp:posOffset>
            </wp:positionH>
            <wp:positionV relativeFrom="paragraph">
              <wp:posOffset>-440594</wp:posOffset>
            </wp:positionV>
            <wp:extent cx="530225" cy="6572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093">
        <w:rPr>
          <w:rFonts w:asciiTheme="minorHAnsi" w:eastAsia="宋体" w:hAnsiTheme="minorHAnsi" w:hint="eastAsia"/>
          <w:lang w:eastAsia="zh-CN"/>
        </w:rPr>
        <w:t>哥伦比亚特区</w:t>
      </w:r>
    </w:p>
    <w:p w:rsidR="00665CE7" w:rsidRPr="00F23093" w:rsidRDefault="00DC4F5F">
      <w:pPr>
        <w:ind w:left="2445" w:right="2150"/>
        <w:jc w:val="center"/>
        <w:rPr>
          <w:rFonts w:asciiTheme="minorHAnsi" w:eastAsia="宋体" w:hAnsiTheme="minorHAnsi"/>
          <w:b/>
          <w:sz w:val="32"/>
          <w:lang w:eastAsia="zh-CN"/>
        </w:rPr>
      </w:pPr>
      <w:r w:rsidRPr="00F23093">
        <w:rPr>
          <w:rFonts w:asciiTheme="minorHAnsi" w:eastAsia="宋体" w:hAnsiTheme="minorHAnsi" w:hint="eastAsia"/>
          <w:b/>
          <w:bCs/>
          <w:sz w:val="32"/>
          <w:lang w:eastAsia="zh-CN"/>
        </w:rPr>
        <w:t>消防及紧急医疗服务部</w:t>
      </w:r>
      <w:proofErr w:type="gramStart"/>
      <w:r w:rsidRPr="00F23093">
        <w:rPr>
          <w:rFonts w:asciiTheme="minorHAnsi" w:eastAsia="宋体" w:hAnsiTheme="minorHAnsi" w:hint="eastAsia"/>
          <w:b/>
          <w:bCs/>
          <w:sz w:val="32"/>
          <w:lang w:eastAsia="zh-CN"/>
        </w:rPr>
        <w:t>住宅消防</w:t>
      </w:r>
      <w:proofErr w:type="gramEnd"/>
      <w:r w:rsidRPr="00F23093">
        <w:rPr>
          <w:rFonts w:asciiTheme="minorHAnsi" w:eastAsia="宋体" w:hAnsiTheme="minorHAnsi" w:hint="eastAsia"/>
          <w:b/>
          <w:bCs/>
          <w:sz w:val="32"/>
          <w:lang w:eastAsia="zh-CN"/>
        </w:rPr>
        <w:t>安全检查表</w:t>
      </w:r>
    </w:p>
    <w:p w:rsidR="00665CE7" w:rsidRPr="00F23093" w:rsidRDefault="00665CE7">
      <w:pPr>
        <w:pStyle w:val="a3"/>
        <w:rPr>
          <w:rFonts w:asciiTheme="minorHAnsi" w:eastAsia="宋体" w:hAnsiTheme="minorHAnsi"/>
          <w:b/>
          <w:sz w:val="20"/>
          <w:lang w:eastAsia="zh-CN"/>
        </w:rPr>
      </w:pPr>
    </w:p>
    <w:p w:rsidR="00665CE7" w:rsidRPr="00F23093" w:rsidRDefault="00665CE7">
      <w:pPr>
        <w:pStyle w:val="a3"/>
        <w:rPr>
          <w:rFonts w:asciiTheme="minorHAnsi" w:eastAsia="宋体" w:hAnsiTheme="minorHAnsi"/>
          <w:b/>
          <w:sz w:val="28"/>
          <w:lang w:eastAsia="zh-CN"/>
        </w:rPr>
      </w:pPr>
    </w:p>
    <w:tbl>
      <w:tblPr>
        <w:tblW w:w="0" w:type="auto"/>
        <w:tblInd w:w="1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7"/>
        <w:gridCol w:w="680"/>
        <w:gridCol w:w="680"/>
        <w:gridCol w:w="1069"/>
      </w:tblGrid>
      <w:tr w:rsidR="00665CE7" w:rsidRPr="00F23093" w:rsidTr="00F23093">
        <w:trPr>
          <w:trHeight w:val="397"/>
        </w:trPr>
        <w:tc>
          <w:tcPr>
            <w:tcW w:w="7847" w:type="dxa"/>
            <w:shd w:val="clear" w:color="auto" w:fill="D9D9D9"/>
          </w:tcPr>
          <w:p w:rsidR="00665CE7" w:rsidRPr="00F23093" w:rsidRDefault="00DC4F5F">
            <w:pPr>
              <w:pStyle w:val="TableParagraph"/>
              <w:spacing w:line="341" w:lineRule="exact"/>
              <w:ind w:left="97"/>
              <w:rPr>
                <w:rFonts w:asciiTheme="minorHAnsi" w:eastAsia="宋体" w:hAnsiTheme="minorHAnsi"/>
                <w:b/>
                <w:sz w:val="28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b/>
                <w:bCs/>
                <w:sz w:val="28"/>
                <w:lang w:eastAsia="zh-CN"/>
              </w:rPr>
              <w:t>安全问题</w:t>
            </w:r>
          </w:p>
        </w:tc>
        <w:tc>
          <w:tcPr>
            <w:tcW w:w="680" w:type="dxa"/>
            <w:shd w:val="clear" w:color="auto" w:fill="D9D9D9"/>
          </w:tcPr>
          <w:p w:rsidR="00665CE7" w:rsidRPr="00F23093" w:rsidRDefault="00DC4F5F" w:rsidP="00F23093">
            <w:pPr>
              <w:pStyle w:val="TableParagraph"/>
              <w:spacing w:line="341" w:lineRule="exact"/>
              <w:jc w:val="center"/>
              <w:rPr>
                <w:rFonts w:asciiTheme="minorHAnsi" w:eastAsia="宋体" w:hAnsiTheme="minorHAnsi"/>
                <w:b/>
                <w:sz w:val="28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b/>
                <w:bCs/>
                <w:sz w:val="28"/>
                <w:lang w:eastAsia="zh-CN"/>
              </w:rPr>
              <w:t>是</w:t>
            </w:r>
          </w:p>
        </w:tc>
        <w:tc>
          <w:tcPr>
            <w:tcW w:w="680" w:type="dxa"/>
            <w:shd w:val="clear" w:color="auto" w:fill="D9D9D9"/>
          </w:tcPr>
          <w:p w:rsidR="00665CE7" w:rsidRPr="00F23093" w:rsidRDefault="00DC4F5F" w:rsidP="00F23093">
            <w:pPr>
              <w:pStyle w:val="TableParagraph"/>
              <w:spacing w:line="341" w:lineRule="exact"/>
              <w:jc w:val="center"/>
              <w:rPr>
                <w:rFonts w:asciiTheme="minorHAnsi" w:eastAsia="宋体" w:hAnsiTheme="minorHAnsi"/>
                <w:b/>
                <w:sz w:val="28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b/>
                <w:bCs/>
                <w:sz w:val="28"/>
                <w:lang w:eastAsia="zh-CN"/>
              </w:rPr>
              <w:t>否</w:t>
            </w:r>
          </w:p>
        </w:tc>
        <w:tc>
          <w:tcPr>
            <w:tcW w:w="1069" w:type="dxa"/>
            <w:shd w:val="clear" w:color="auto" w:fill="D9D9D9"/>
          </w:tcPr>
          <w:p w:rsidR="00665CE7" w:rsidRPr="00F23093" w:rsidRDefault="00DC4F5F" w:rsidP="00F23093">
            <w:pPr>
              <w:pStyle w:val="TableParagraph"/>
              <w:spacing w:line="341" w:lineRule="exact"/>
              <w:jc w:val="center"/>
              <w:rPr>
                <w:rFonts w:asciiTheme="minorHAnsi" w:eastAsia="宋体" w:hAnsiTheme="minorHAnsi"/>
                <w:b/>
                <w:sz w:val="28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b/>
                <w:bCs/>
                <w:sz w:val="28"/>
                <w:lang w:eastAsia="zh-CN"/>
              </w:rPr>
              <w:t>不适用</w:t>
            </w: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每个楼层和每个休息区均安装有烟雾警报器（必装）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住宅内安装有一氧化碳探测器（必装）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窗户容易打开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3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窗户上带有安全</w:t>
            </w:r>
            <w:proofErr w:type="gramStart"/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栓</w:t>
            </w:r>
            <w:proofErr w:type="gramEnd"/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，可从内侧开启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before="1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没有电线暴露在外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延长电线可以正常使用？没有磨损？</w:t>
            </w: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 xml:space="preserve">UL </w:t>
            </w: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认证？未布设在地毯下？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小家电在不用时拔掉插头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厨房通风口和排气扇保持干净并定期维护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易燃物品远离</w:t>
            </w:r>
            <w:r w:rsidR="00930F92">
              <w:rPr>
                <w:rFonts w:asciiTheme="minorHAnsi" w:eastAsiaTheme="minorEastAsia" w:hAnsiTheme="minorHAnsi" w:hint="eastAsia"/>
                <w:sz w:val="24"/>
                <w:lang w:eastAsia="zh-CN"/>
              </w:rPr>
              <w:t>暖气</w:t>
            </w: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和烹饪区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before="1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家用化学品和火柴存放在远离儿童的位置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壁炉带有适当的外罩和炉床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壁炉灰经过妥善处置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before="1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烟囱打扫干净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烘干机绒毛收集</w:t>
            </w:r>
            <w:proofErr w:type="gramStart"/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器保持</w:t>
            </w:r>
            <w:proofErr w:type="gramEnd"/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干净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洗衣机和烘干机正确接地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易燃液体存放妥当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before="1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存放区、地下室和车库打扫整洁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安全使用电加热器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不使用煤油加热器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before="1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proofErr w:type="gramStart"/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适当清理</w:t>
            </w:r>
            <w:proofErr w:type="gramEnd"/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配电板周围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合格人员定期检查火炉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住宅附近的易燃废弃物堆积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  <w:tr w:rsidR="00665CE7" w:rsidRPr="00F23093" w:rsidTr="00884A93">
        <w:trPr>
          <w:trHeight w:val="397"/>
        </w:trPr>
        <w:tc>
          <w:tcPr>
            <w:tcW w:w="7847" w:type="dxa"/>
            <w:vAlign w:val="center"/>
          </w:tcPr>
          <w:p w:rsidR="00665CE7" w:rsidRPr="00F23093" w:rsidRDefault="00DC4F5F" w:rsidP="00884A93">
            <w:pPr>
              <w:pStyle w:val="TableParagraph"/>
              <w:spacing w:line="292" w:lineRule="exact"/>
              <w:ind w:left="97"/>
              <w:jc w:val="both"/>
              <w:rPr>
                <w:rFonts w:asciiTheme="minorHAnsi" w:eastAsia="宋体" w:hAnsiTheme="minorHAnsi"/>
                <w:sz w:val="24"/>
                <w:lang w:eastAsia="zh-CN"/>
              </w:rPr>
            </w:pP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>家庭制定并演练撤离计划</w:t>
            </w:r>
            <w:r w:rsidRPr="00F23093">
              <w:rPr>
                <w:rFonts w:asciiTheme="minorHAnsi" w:eastAsia="宋体" w:hAnsiTheme="minorHAnsi" w:hint="eastAsia"/>
                <w:sz w:val="24"/>
                <w:lang w:eastAsia="zh-CN"/>
              </w:rPr>
              <w:t xml:space="preserve"> E.D.I.T.H</w:t>
            </w: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680" w:type="dxa"/>
          </w:tcPr>
          <w:p w:rsidR="00665CE7" w:rsidRPr="00F23093" w:rsidRDefault="00665CE7" w:rsidP="00F23093">
            <w:pPr>
              <w:pStyle w:val="TableParagraph"/>
              <w:jc w:val="center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  <w:tc>
          <w:tcPr>
            <w:tcW w:w="1069" w:type="dxa"/>
          </w:tcPr>
          <w:p w:rsidR="00665CE7" w:rsidRPr="00F23093" w:rsidRDefault="00665CE7">
            <w:pPr>
              <w:pStyle w:val="TableParagraph"/>
              <w:rPr>
                <w:rFonts w:asciiTheme="minorHAnsi" w:eastAsia="宋体" w:hAnsiTheme="minorHAnsi"/>
                <w:sz w:val="24"/>
                <w:lang w:eastAsia="zh-CN"/>
              </w:rPr>
            </w:pPr>
          </w:p>
        </w:tc>
      </w:tr>
    </w:tbl>
    <w:p w:rsidR="00665CE7" w:rsidRPr="00F23093" w:rsidRDefault="00665CE7">
      <w:pPr>
        <w:pStyle w:val="a3"/>
        <w:spacing w:before="7"/>
        <w:rPr>
          <w:rFonts w:asciiTheme="minorHAnsi" w:eastAsia="宋体" w:hAnsiTheme="minorHAnsi"/>
          <w:b/>
          <w:sz w:val="23"/>
          <w:lang w:eastAsia="zh-CN"/>
        </w:rPr>
      </w:pPr>
    </w:p>
    <w:p w:rsidR="00665CE7" w:rsidRPr="00F23093" w:rsidRDefault="00DC4F5F" w:rsidP="00F23093">
      <w:pPr>
        <w:pStyle w:val="a3"/>
        <w:spacing w:before="90"/>
        <w:ind w:left="1240" w:right="200"/>
        <w:rPr>
          <w:rFonts w:asciiTheme="minorHAnsi" w:eastAsia="宋体" w:hAnsiTheme="minorHAnsi"/>
          <w:b/>
          <w:lang w:eastAsia="zh-CN"/>
        </w:rPr>
      </w:pPr>
      <w:proofErr w:type="gramStart"/>
      <w:r w:rsidRPr="00F23093">
        <w:rPr>
          <w:rFonts w:asciiTheme="minorHAnsi" w:eastAsia="宋体" w:hAnsiTheme="minorHAnsi" w:hint="eastAsia"/>
          <w:lang w:eastAsia="zh-CN"/>
        </w:rPr>
        <w:t>勾选“</w:t>
      </w:r>
      <w:r w:rsidRPr="004E20A3">
        <w:rPr>
          <w:rFonts w:asciiTheme="minorHAnsi" w:eastAsia="宋体" w:hAnsiTheme="minorHAnsi" w:hint="eastAsia"/>
          <w:b/>
          <w:lang w:eastAsia="zh-CN"/>
        </w:rPr>
        <w:t>否</w:t>
      </w:r>
      <w:r w:rsidRPr="00F23093">
        <w:rPr>
          <w:rFonts w:asciiTheme="minorHAnsi" w:eastAsia="宋体" w:hAnsiTheme="minorHAnsi" w:hint="eastAsia"/>
          <w:lang w:eastAsia="zh-CN"/>
        </w:rPr>
        <w:t>”</w:t>
      </w:r>
      <w:proofErr w:type="gramEnd"/>
      <w:r w:rsidRPr="00F23093">
        <w:rPr>
          <w:rFonts w:asciiTheme="minorHAnsi" w:eastAsia="宋体" w:hAnsiTheme="minorHAnsi" w:hint="eastAsia"/>
          <w:lang w:eastAsia="zh-CN"/>
        </w:rPr>
        <w:t>的项目可能会引起火灾，或对您和家人构成危险。为安全起见，您要立即加以纠正。</w:t>
      </w:r>
      <w:r w:rsidRPr="00F23093">
        <w:rPr>
          <w:rFonts w:asciiTheme="minorHAnsi" w:eastAsia="宋体" w:hAnsiTheme="minorHAnsi" w:hint="eastAsia"/>
          <w:b/>
          <w:bCs/>
          <w:lang w:eastAsia="zh-CN"/>
        </w:rPr>
        <w:t>请勿拖延</w:t>
      </w:r>
      <w:r w:rsidRPr="00F23093">
        <w:rPr>
          <w:rFonts w:asciiTheme="minorHAnsi" w:eastAsia="宋体" w:hAnsiTheme="minorHAnsi" w:hint="eastAsia"/>
          <w:lang w:eastAsia="zh-CN"/>
        </w:rPr>
        <w:t>。如果您想要讨论任何火灾危险或需要更多信息，请致电</w:t>
      </w:r>
      <w:r w:rsidRPr="00F23093">
        <w:rPr>
          <w:rFonts w:asciiTheme="minorHAnsi" w:eastAsia="宋体" w:hAnsiTheme="minorHAnsi" w:hint="eastAsia"/>
          <w:lang w:eastAsia="zh-CN"/>
        </w:rPr>
        <w:t xml:space="preserve"> (202) 727-1614 </w:t>
      </w:r>
      <w:r w:rsidRPr="00F23093">
        <w:rPr>
          <w:rFonts w:asciiTheme="minorHAnsi" w:eastAsia="宋体" w:hAnsiTheme="minorHAnsi" w:hint="eastAsia"/>
          <w:lang w:eastAsia="zh-CN"/>
        </w:rPr>
        <w:t>联系防火分部。</w:t>
      </w:r>
      <w:r w:rsidRPr="00F23093">
        <w:rPr>
          <w:rFonts w:asciiTheme="minorHAnsi" w:eastAsia="宋体" w:hAnsiTheme="minorHAnsi" w:hint="eastAsia"/>
          <w:b/>
          <w:bCs/>
          <w:lang w:eastAsia="zh-CN"/>
        </w:rPr>
        <w:t>发生紧急情况时知道怎么办！！！</w:t>
      </w:r>
    </w:p>
    <w:p w:rsidR="00665CE7" w:rsidRPr="00F23093" w:rsidRDefault="00DC4F5F">
      <w:pPr>
        <w:spacing w:before="5"/>
        <w:ind w:left="3857"/>
        <w:rPr>
          <w:rFonts w:asciiTheme="minorHAnsi" w:eastAsia="宋体" w:hAnsiTheme="minorHAnsi"/>
          <w:b/>
          <w:sz w:val="24"/>
          <w:lang w:eastAsia="zh-CN"/>
        </w:rPr>
      </w:pPr>
      <w:r w:rsidRPr="00F23093">
        <w:rPr>
          <w:rFonts w:asciiTheme="minorHAnsi" w:eastAsia="宋体" w:hAnsiTheme="minorHAnsi" w:hint="eastAsia"/>
          <w:b/>
          <w:bCs/>
          <w:sz w:val="24"/>
          <w:u w:val="thick"/>
          <w:lang w:eastAsia="zh-CN"/>
        </w:rPr>
        <w:t>所有紧急情况，请拨打</w:t>
      </w:r>
      <w:r w:rsidRPr="00F23093">
        <w:rPr>
          <w:rFonts w:asciiTheme="minorHAnsi" w:eastAsia="宋体" w:hAnsiTheme="minorHAnsi" w:hint="eastAsia"/>
          <w:b/>
          <w:bCs/>
          <w:sz w:val="24"/>
          <w:u w:val="thick"/>
          <w:lang w:eastAsia="zh-CN"/>
        </w:rPr>
        <w:t xml:space="preserve"> 911</w:t>
      </w:r>
      <w:r w:rsidRPr="00F23093">
        <w:rPr>
          <w:rFonts w:asciiTheme="minorHAnsi" w:eastAsia="宋体" w:hAnsiTheme="minorHAnsi" w:hint="eastAsia"/>
          <w:b/>
          <w:bCs/>
          <w:sz w:val="24"/>
          <w:u w:val="thick"/>
          <w:lang w:eastAsia="zh-CN"/>
        </w:rPr>
        <w:t>。</w:t>
      </w:r>
    </w:p>
    <w:sectPr w:rsidR="00665CE7" w:rsidRPr="00F23093" w:rsidSect="005B1454">
      <w:type w:val="continuous"/>
      <w:pgSz w:w="12240" w:h="15840"/>
      <w:pgMar w:top="340" w:right="5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6A" w:rsidRDefault="00DC636A" w:rsidP="00F23093">
      <w:r>
        <w:separator/>
      </w:r>
    </w:p>
  </w:endnote>
  <w:endnote w:type="continuationSeparator" w:id="0">
    <w:p w:rsidR="00DC636A" w:rsidRDefault="00DC636A" w:rsidP="00F2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6A" w:rsidRDefault="00DC636A" w:rsidP="00F23093">
      <w:r>
        <w:separator/>
      </w:r>
    </w:p>
  </w:footnote>
  <w:footnote w:type="continuationSeparator" w:id="0">
    <w:p w:rsidR="00DC636A" w:rsidRDefault="00DC636A" w:rsidP="00F2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5CE7"/>
    <w:rsid w:val="00425A17"/>
    <w:rsid w:val="00445A74"/>
    <w:rsid w:val="004E20A3"/>
    <w:rsid w:val="005B1454"/>
    <w:rsid w:val="00665CE7"/>
    <w:rsid w:val="00884A93"/>
    <w:rsid w:val="00930F92"/>
    <w:rsid w:val="00D030AA"/>
    <w:rsid w:val="00DC4F5F"/>
    <w:rsid w:val="00DC636A"/>
    <w:rsid w:val="00F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454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5B1454"/>
    <w:pPr>
      <w:ind w:left="2445" w:right="214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B145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5B1454"/>
  </w:style>
  <w:style w:type="paragraph" w:customStyle="1" w:styleId="TableParagraph">
    <w:name w:val="Table Paragraph"/>
    <w:basedOn w:val="a"/>
    <w:uiPriority w:val="1"/>
    <w:qFormat/>
    <w:rsid w:val="005B1454"/>
  </w:style>
  <w:style w:type="paragraph" w:styleId="a5">
    <w:name w:val="header"/>
    <w:basedOn w:val="a"/>
    <w:link w:val="Char"/>
    <w:uiPriority w:val="99"/>
    <w:unhideWhenUsed/>
    <w:rsid w:val="00F2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3093"/>
    <w:rPr>
      <w:rFonts w:ascii="Calibri" w:eastAsia="Calibri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30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3093"/>
    <w:rPr>
      <w:rFonts w:ascii="Calibri" w:eastAsia="Calibri" w:hAnsi="Calibri" w:cs="Calibr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30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0F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310</Characters>
  <Application>Microsoft Office Word</Application>
  <DocSecurity>0</DocSecurity>
  <Lines>34</Lines>
  <Paragraphs>17</Paragraphs>
  <ScaleCrop>false</ScaleCrop>
  <Company>LLTS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Fire and Emergency Medical Services Department</dc:title>
  <dc:creator>shoston</dc:creator>
  <cp:lastModifiedBy>MC SYSTEM</cp:lastModifiedBy>
  <cp:revision>6</cp:revision>
  <dcterms:created xsi:type="dcterms:W3CDTF">2017-05-03T09:13:00Z</dcterms:created>
  <dcterms:modified xsi:type="dcterms:W3CDTF">2017-05-25T08:44:00Z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