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65" w:rsidRPr="00D53D94" w:rsidRDefault="00EA1B65">
      <w:pPr>
        <w:pStyle w:val="BodyText"/>
      </w:pPr>
    </w:p>
    <w:p w:rsidR="00EA1B65" w:rsidRPr="008F6178" w:rsidRDefault="00EA1B65">
      <w:pPr>
        <w:pStyle w:val="BodyText"/>
        <w:spacing w:before="10"/>
        <w:rPr>
          <w:sz w:val="10"/>
        </w:rPr>
      </w:pPr>
    </w:p>
    <w:p w:rsidR="00EA1B65" w:rsidRPr="00372DCA" w:rsidRDefault="008F6178" w:rsidP="008F6178">
      <w:pPr>
        <w:spacing w:after="60" w:line="228" w:lineRule="auto"/>
        <w:ind w:left="284"/>
        <w:rPr>
          <w:rFonts w:ascii="Calibri"/>
          <w:b/>
          <w:sz w:val="44"/>
          <w:lang w:val="es-ES"/>
        </w:rPr>
      </w:pPr>
      <w:r w:rsidRPr="008F6178">
        <w:rPr>
          <w:noProof/>
          <w:sz w:val="14"/>
        </w:rPr>
        <w:drawing>
          <wp:anchor distT="0" distB="0" distL="0" distR="0" simplePos="0" relativeHeight="1096" behindDoc="0" locked="0" layoutInCell="1" allowOverlap="1" wp14:anchorId="1FADB4CA" wp14:editId="65FD6F4A">
            <wp:simplePos x="0" y="0"/>
            <wp:positionH relativeFrom="page">
              <wp:posOffset>6816090</wp:posOffset>
            </wp:positionH>
            <wp:positionV relativeFrom="paragraph">
              <wp:posOffset>36090</wp:posOffset>
            </wp:positionV>
            <wp:extent cx="514350" cy="6381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3D94" w:rsidRPr="00372DCA">
        <w:rPr>
          <w:rFonts w:ascii="Calibri"/>
          <w:b/>
          <w:bCs/>
          <w:sz w:val="44"/>
          <w:lang w:val="es-ES"/>
        </w:rPr>
        <w:t xml:space="preserve">Departamento de </w:t>
      </w:r>
      <w:r w:rsidR="00F91E86" w:rsidRPr="00372DCA">
        <w:rPr>
          <w:rFonts w:ascii="Calibri"/>
          <w:b/>
          <w:bCs/>
          <w:sz w:val="44"/>
          <w:lang w:val="es-ES"/>
        </w:rPr>
        <w:t xml:space="preserve">Bomberos </w:t>
      </w:r>
      <w:r w:rsidR="00F91E86">
        <w:rPr>
          <w:rFonts w:ascii="Calibri"/>
          <w:b/>
          <w:bCs/>
          <w:sz w:val="44"/>
          <w:lang w:val="es-ES"/>
        </w:rPr>
        <w:t xml:space="preserve">y </w:t>
      </w:r>
      <w:r w:rsidR="00D53D94" w:rsidRPr="00372DCA">
        <w:rPr>
          <w:rFonts w:ascii="Calibri"/>
          <w:b/>
          <w:bCs/>
          <w:sz w:val="44"/>
          <w:lang w:val="es-ES"/>
        </w:rPr>
        <w:t xml:space="preserve">Servicios de </w:t>
      </w:r>
      <w:r w:rsidR="00F91E86">
        <w:rPr>
          <w:rFonts w:ascii="Calibri"/>
          <w:b/>
          <w:bCs/>
          <w:sz w:val="44"/>
          <w:lang w:val="es-ES"/>
        </w:rPr>
        <w:br/>
      </w:r>
      <w:r w:rsidR="00D53D94" w:rsidRPr="00372DCA">
        <w:rPr>
          <w:rFonts w:ascii="Calibri"/>
          <w:b/>
          <w:bCs/>
          <w:sz w:val="44"/>
          <w:lang w:val="es-ES"/>
        </w:rPr>
        <w:t>Emergencia M</w:t>
      </w:r>
      <w:r w:rsidR="00D53D94" w:rsidRPr="006E6599">
        <w:rPr>
          <w:rFonts w:asciiTheme="minorHAnsi" w:hAnsiTheme="minorHAnsi" w:cstheme="minorHAnsi"/>
          <w:b/>
          <w:bCs/>
          <w:sz w:val="44"/>
          <w:lang w:val="es-ES"/>
        </w:rPr>
        <w:t>é</w:t>
      </w:r>
      <w:r w:rsidR="00D53D94" w:rsidRPr="00372DCA">
        <w:rPr>
          <w:rFonts w:ascii="Calibri"/>
          <w:b/>
          <w:bCs/>
          <w:sz w:val="44"/>
          <w:lang w:val="es-ES"/>
        </w:rPr>
        <w:t>dica del Distrito de Columbia</w:t>
      </w:r>
    </w:p>
    <w:tbl>
      <w:tblPr>
        <w:tblStyle w:val="TableGrid"/>
        <w:tblW w:w="0" w:type="auto"/>
        <w:tblInd w:w="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0000"/>
        <w:tblLook w:val="04A0" w:firstRow="1" w:lastRow="0" w:firstColumn="1" w:lastColumn="0" w:noHBand="0" w:noVBand="1"/>
      </w:tblPr>
      <w:tblGrid>
        <w:gridCol w:w="10918"/>
      </w:tblGrid>
      <w:tr w:rsidR="00DC5D6F" w:rsidRPr="006E6599" w:rsidTr="005F53C4">
        <w:tc>
          <w:tcPr>
            <w:tcW w:w="10918" w:type="dxa"/>
            <w:shd w:val="clear" w:color="auto" w:fill="C00000"/>
          </w:tcPr>
          <w:p w:rsidR="00DC5D6F" w:rsidRPr="0005602C" w:rsidRDefault="00DC5D6F" w:rsidP="0026355C">
            <w:pPr>
              <w:tabs>
                <w:tab w:val="left" w:pos="10905"/>
              </w:tabs>
              <w:spacing w:before="60"/>
              <w:ind w:left="288"/>
              <w:rPr>
                <w:rFonts w:ascii="Garamond" w:eastAsiaTheme="minorEastAsia" w:hAnsi="Garamond"/>
                <w:color w:val="FFFFFF"/>
                <w:sz w:val="68"/>
                <w:szCs w:val="68"/>
                <w:shd w:val="clear" w:color="auto" w:fill="C00000"/>
                <w:lang w:val="es-ES" w:eastAsia="zh-CN"/>
              </w:rPr>
            </w:pPr>
            <w:r w:rsidRPr="0005602C">
              <w:rPr>
                <w:rFonts w:ascii="Garamond" w:hAnsi="Garamond"/>
                <w:color w:val="FFFFFF"/>
                <w:sz w:val="68"/>
                <w:szCs w:val="68"/>
                <w:shd w:val="clear" w:color="auto" w:fill="C00000"/>
                <w:lang w:val="es-ES"/>
              </w:rPr>
              <w:t>Seguridad contra la emisión de</w:t>
            </w:r>
            <w:r w:rsidR="00FA65C7" w:rsidRPr="0005602C">
              <w:rPr>
                <w:rFonts w:ascii="Garamond" w:hAnsi="Garamond"/>
                <w:color w:val="FFFFFF"/>
                <w:sz w:val="68"/>
                <w:szCs w:val="68"/>
                <w:shd w:val="clear" w:color="auto" w:fill="C00000"/>
                <w:lang w:val="es-ES"/>
              </w:rPr>
              <w:t> </w:t>
            </w:r>
            <w:r w:rsidRPr="0005602C">
              <w:rPr>
                <w:rFonts w:ascii="Garamond" w:hAnsi="Garamond"/>
                <w:color w:val="FFFFFF"/>
                <w:sz w:val="68"/>
                <w:szCs w:val="68"/>
                <w:shd w:val="clear" w:color="auto" w:fill="C00000"/>
                <w:lang w:val="es-ES"/>
              </w:rPr>
              <w:t>monóxido de carbono</w:t>
            </w:r>
          </w:p>
        </w:tc>
      </w:tr>
    </w:tbl>
    <w:p w:rsidR="00EA1B65" w:rsidRPr="008F6178" w:rsidRDefault="00724DDB">
      <w:pPr>
        <w:pStyle w:val="BodyText"/>
        <w:spacing w:before="8"/>
        <w:rPr>
          <w:rFonts w:ascii="Garamond"/>
          <w:sz w:val="16"/>
          <w:lang w:val="es-ES"/>
        </w:rPr>
      </w:pPr>
      <w:r w:rsidRPr="008F6178">
        <w:rPr>
          <w:noProof/>
          <w:sz w:val="10"/>
        </w:rPr>
        <w:drawing>
          <wp:anchor distT="0" distB="0" distL="0" distR="0" simplePos="0" relativeHeight="251659264" behindDoc="0" locked="0" layoutInCell="1" allowOverlap="1" wp14:anchorId="4DB33CEE" wp14:editId="7035467B">
            <wp:simplePos x="0" y="0"/>
            <wp:positionH relativeFrom="page">
              <wp:posOffset>4775835</wp:posOffset>
            </wp:positionH>
            <wp:positionV relativeFrom="paragraph">
              <wp:posOffset>151765</wp:posOffset>
            </wp:positionV>
            <wp:extent cx="772160" cy="93218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355C">
        <w:rPr>
          <w:rFonts w:ascii="Garamond" w:hAnsi="Garamond"/>
          <w:sz w:val="14"/>
        </w:rPr>
        <w:pict>
          <v:group id="_x0000_s1026" style="position:absolute;margin-left:40.3pt;margin-top:.05pt;width:162pt;height:569.85pt;z-index:1072;mso-position-horizontal-relative:page;mso-position-vertical-relative:text" coordorigin="806,1170" coordsize="3240,11862">
            <v:rect id="_x0000_s1029" style="position:absolute;left:806;top:1169;width:3240;height:11862" fillcolor="#ffc656" stroked="f"/>
            <v:shape id="_x0000_s1028" style="position:absolute;left:908;top:1441;width:3042;height:10600" coordorigin="908,1442" coordsize="3042,10600" path="m3443,1442r-2028,l1340,1447r-71,16l1201,1489r-62,34l1082,1566r-50,50l990,1672r-35,63l929,1802r-16,72l908,1949r,9586l913,11609r16,72l955,11748r35,63l1032,11867r50,50l1139,11960r62,34l1269,12020r71,16l1415,12042r2028,l3518,12036r71,-16l3657,11994r62,-34l3776,11917r50,-50l3868,11811r35,-63l3929,11681r16,-72l3950,11535r,-9586l3945,1874r-16,-72l3903,1735r-35,-63l3826,1616r-50,-50l3719,1523r-62,-34l3589,1463r-71,-16l3443,1442xe" fillcolor="#c0504d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06;top:1169;width:3240;height:11862" filled="f" stroked="f">
              <v:textbox style="mso-next-textbox:#_x0000_s1027" inset="0,0,0,0">
                <w:txbxContent>
                  <w:p w:rsidR="00EA1B65" w:rsidRPr="00D53D94" w:rsidRDefault="00EA1B65">
                    <w:pPr>
                      <w:rPr>
                        <w:sz w:val="32"/>
                      </w:rPr>
                    </w:pPr>
                  </w:p>
                  <w:p w:rsidR="00EA1B65" w:rsidRPr="00D53D94" w:rsidRDefault="00EA1B65">
                    <w:pPr>
                      <w:rPr>
                        <w:sz w:val="32"/>
                      </w:rPr>
                    </w:pPr>
                  </w:p>
                  <w:p w:rsidR="00EA1B65" w:rsidRPr="00D53D94" w:rsidRDefault="00EA1B65">
                    <w:pPr>
                      <w:spacing w:before="6"/>
                      <w:rPr>
                        <w:sz w:val="28"/>
                      </w:rPr>
                    </w:pPr>
                  </w:p>
                  <w:p w:rsidR="00EA1B65" w:rsidRPr="00372DCA" w:rsidRDefault="00D53D94">
                    <w:pPr>
                      <w:spacing w:before="1"/>
                      <w:ind w:left="724" w:right="857"/>
                      <w:jc w:val="center"/>
                      <w:rPr>
                        <w:rFonts w:ascii="Calibri"/>
                        <w:b/>
                        <w:sz w:val="26"/>
                        <w:lang w:val="es-ES"/>
                      </w:rPr>
                    </w:pPr>
                    <w:r w:rsidRPr="00372DCA">
                      <w:rPr>
                        <w:rFonts w:ascii="Calibri" w:hAnsi="Calibri"/>
                        <w:b/>
                        <w:bCs/>
                        <w:color w:val="FFFFFF"/>
                        <w:sz w:val="32"/>
                        <w:lang w:val="es-ES"/>
                      </w:rPr>
                      <w:t>D</w:t>
                    </w:r>
                    <w:r w:rsidRPr="00372DCA">
                      <w:rPr>
                        <w:rFonts w:ascii="Calibri" w:hAnsi="Calibri"/>
                        <w:b/>
                        <w:bCs/>
                        <w:color w:val="FFFFFF"/>
                        <w:sz w:val="26"/>
                        <w:lang w:val="es-ES"/>
                      </w:rPr>
                      <w:t>ATOS</w:t>
                    </w:r>
                  </w:p>
                  <w:p w:rsidR="00EA1B65" w:rsidRPr="00372DCA" w:rsidRDefault="00EA1B65">
                    <w:pPr>
                      <w:spacing w:before="2"/>
                      <w:rPr>
                        <w:sz w:val="28"/>
                        <w:lang w:val="es-ES"/>
                      </w:rPr>
                    </w:pPr>
                  </w:p>
                  <w:p w:rsidR="00EA1B65" w:rsidRPr="00372DCA" w:rsidRDefault="00D53D94">
                    <w:pPr>
                      <w:ind w:left="372" w:right="552"/>
                      <w:rPr>
                        <w:rFonts w:ascii="Calibri"/>
                        <w:sz w:val="24"/>
                        <w:lang w:val="es-ES"/>
                      </w:rPr>
                    </w:pPr>
                    <w:r w:rsidRPr="00372DCA">
                      <w:rPr>
                        <w:rFonts w:ascii="Calibri" w:hAnsi="Calibri"/>
                        <w:color w:val="FFFFFF"/>
                        <w:sz w:val="24"/>
                        <w:lang w:val="es-ES"/>
                      </w:rPr>
                      <w:t>Los equipos de</w:t>
                    </w:r>
                    <w:r w:rsidR="008B2A01" w:rsidRPr="008B2A01">
                      <w:rPr>
                        <w:rFonts w:ascii="Calibri" w:hAnsi="Calibri"/>
                        <w:color w:val="FFFFFF"/>
                        <w:sz w:val="24"/>
                        <w:lang w:val="es-ES"/>
                      </w:rPr>
                      <w:t> </w:t>
                    </w:r>
                    <w:r w:rsidRPr="00372DCA">
                      <w:rPr>
                        <w:rFonts w:ascii="Calibri" w:hAnsi="Calibri"/>
                        <w:color w:val="FFFFFF"/>
                        <w:sz w:val="24"/>
                        <w:lang w:val="es-ES"/>
                      </w:rPr>
                      <w:t>calefacción son la</w:t>
                    </w:r>
                    <w:r w:rsidR="008B2A01" w:rsidRPr="009717A6">
                      <w:rPr>
                        <w:rFonts w:ascii="Calibri" w:hAnsi="Calibri"/>
                        <w:color w:val="FFFFFF"/>
                        <w:sz w:val="24"/>
                        <w:lang w:val="es-AR"/>
                      </w:rPr>
                      <w:t> </w:t>
                    </w:r>
                    <w:r w:rsidRPr="00372DCA">
                      <w:rPr>
                        <w:rFonts w:ascii="Calibri" w:hAnsi="Calibri"/>
                        <w:color w:val="FFFFFF"/>
                        <w:sz w:val="24"/>
                        <w:lang w:val="es-ES"/>
                      </w:rPr>
                      <w:t>principal causa de los incidentes relacionados con el monóxido de</w:t>
                    </w:r>
                    <w:r w:rsidR="00D57911" w:rsidRPr="001D6422">
                      <w:rPr>
                        <w:rFonts w:ascii="Calibri" w:hAnsi="Calibri"/>
                        <w:color w:val="FFFFFF"/>
                        <w:sz w:val="24"/>
                        <w:lang w:val="es-ES"/>
                      </w:rPr>
                      <w:t> </w:t>
                    </w:r>
                    <w:r w:rsidRPr="00372DCA">
                      <w:rPr>
                        <w:rFonts w:ascii="Calibri" w:hAnsi="Calibri"/>
                        <w:color w:val="FFFFFF"/>
                        <w:sz w:val="24"/>
                        <w:lang w:val="es-ES"/>
                      </w:rPr>
                      <w:t>carbono (CO).</w:t>
                    </w:r>
                  </w:p>
                  <w:p w:rsidR="00EA1B65" w:rsidRPr="00372DCA" w:rsidRDefault="00EA1B65">
                    <w:pPr>
                      <w:spacing w:before="5"/>
                      <w:rPr>
                        <w:sz w:val="25"/>
                        <w:lang w:val="es-ES"/>
                      </w:rPr>
                    </w:pPr>
                  </w:p>
                  <w:p w:rsidR="00EA1B65" w:rsidRPr="00372DCA" w:rsidRDefault="00D53D94">
                    <w:pPr>
                      <w:ind w:left="372" w:right="932"/>
                      <w:rPr>
                        <w:rFonts w:ascii="Calibri"/>
                        <w:sz w:val="24"/>
                        <w:lang w:val="es-ES"/>
                      </w:rPr>
                    </w:pPr>
                    <w:r w:rsidRPr="00372DCA">
                      <w:rPr>
                        <w:rFonts w:ascii="Calibri" w:hAnsi="Calibri"/>
                        <w:color w:val="FFFFFF"/>
                        <w:sz w:val="24"/>
                        <w:lang w:val="es-ES"/>
                      </w:rPr>
                      <w:t>La mayoría de las llamadas para informar emisi</w:t>
                    </w:r>
                    <w:r w:rsidR="00F91E86">
                      <w:rPr>
                        <w:rFonts w:ascii="Calibri" w:hAnsi="Calibri"/>
                        <w:color w:val="FFFFFF"/>
                        <w:sz w:val="24"/>
                        <w:lang w:val="es-ES"/>
                      </w:rPr>
                      <w:t>ones</w:t>
                    </w:r>
                    <w:r w:rsidRPr="00372DCA">
                      <w:rPr>
                        <w:rFonts w:ascii="Calibri" w:hAnsi="Calibri"/>
                        <w:color w:val="FFFFFF"/>
                        <w:sz w:val="24"/>
                        <w:lang w:val="es-ES"/>
                      </w:rPr>
                      <w:t xml:space="preserve"> de CO se hacen entre las 5:00 p. m. y las 10:00 a. m.</w:t>
                    </w:r>
                  </w:p>
                  <w:p w:rsidR="00EA1B65" w:rsidRPr="00372DCA" w:rsidRDefault="00EA1B65">
                    <w:pPr>
                      <w:spacing w:before="5"/>
                      <w:rPr>
                        <w:sz w:val="25"/>
                        <w:lang w:val="es-ES"/>
                      </w:rPr>
                    </w:pPr>
                  </w:p>
                  <w:p w:rsidR="00EA1B65" w:rsidRPr="00372DCA" w:rsidRDefault="00D53D94">
                    <w:pPr>
                      <w:ind w:left="372" w:right="620"/>
                      <w:rPr>
                        <w:rFonts w:ascii="Calibri"/>
                        <w:sz w:val="24"/>
                        <w:lang w:val="es-ES"/>
                      </w:rPr>
                    </w:pPr>
                    <w:r w:rsidRPr="00372DCA">
                      <w:rPr>
                        <w:rFonts w:ascii="Calibri" w:hAnsi="Calibri"/>
                        <w:color w:val="FFFFFF"/>
                        <w:sz w:val="24"/>
                        <w:lang w:val="es-ES"/>
                      </w:rPr>
                      <w:t>El 97 % de todos los</w:t>
                    </w:r>
                    <w:r w:rsidR="001D6422" w:rsidRPr="001D6422">
                      <w:rPr>
                        <w:rFonts w:ascii="Calibri" w:hAnsi="Calibri"/>
                        <w:color w:val="FFFFFF"/>
                        <w:sz w:val="24"/>
                        <w:lang w:val="es-ES"/>
                      </w:rPr>
                      <w:t> </w:t>
                    </w:r>
                    <w:r w:rsidRPr="00372DCA">
                      <w:rPr>
                        <w:rFonts w:ascii="Calibri" w:hAnsi="Calibri"/>
                        <w:color w:val="FFFFFF"/>
                        <w:sz w:val="24"/>
                        <w:lang w:val="es-ES"/>
                      </w:rPr>
                      <w:t>incidentes relacionados con el CO</w:t>
                    </w:r>
                    <w:r w:rsidR="001D6422" w:rsidRPr="00192F8F">
                      <w:rPr>
                        <w:rFonts w:ascii="Calibri" w:hAnsi="Calibri"/>
                        <w:color w:val="FFFFFF"/>
                        <w:sz w:val="24"/>
                        <w:lang w:val="es-ES"/>
                      </w:rPr>
                      <w:t> </w:t>
                    </w:r>
                    <w:r w:rsidRPr="00372DCA">
                      <w:rPr>
                        <w:rFonts w:ascii="Calibri" w:hAnsi="Calibri"/>
                        <w:color w:val="FFFFFF"/>
                        <w:sz w:val="24"/>
                        <w:lang w:val="es-ES"/>
                      </w:rPr>
                      <w:t>ocurre en edificios residenciales.</w:t>
                    </w:r>
                  </w:p>
                  <w:p w:rsidR="00EA1B65" w:rsidRPr="00372DCA" w:rsidRDefault="00EA1B65">
                    <w:pPr>
                      <w:spacing w:before="5"/>
                      <w:rPr>
                        <w:sz w:val="25"/>
                        <w:lang w:val="es-ES"/>
                      </w:rPr>
                    </w:pPr>
                  </w:p>
                  <w:p w:rsidR="00EA1B65" w:rsidRPr="00372DCA" w:rsidRDefault="00D53D94">
                    <w:pPr>
                      <w:ind w:left="372" w:right="564"/>
                      <w:rPr>
                        <w:rFonts w:ascii="Calibri"/>
                        <w:sz w:val="24"/>
                        <w:lang w:val="es-ES"/>
                      </w:rPr>
                    </w:pPr>
                    <w:r w:rsidRPr="00372DCA">
                      <w:rPr>
                        <w:rFonts w:ascii="Calibri" w:hAnsi="Calibri"/>
                        <w:color w:val="FFFFFF"/>
                        <w:sz w:val="24"/>
                        <w:lang w:val="es-ES"/>
                      </w:rPr>
                      <w:t>Todos los detectores de CO deben tener la</w:t>
                    </w:r>
                    <w:r w:rsidR="00192F8F" w:rsidRPr="00192F8F">
                      <w:rPr>
                        <w:rFonts w:ascii="Calibri" w:hAnsi="Calibri"/>
                        <w:color w:val="FFFFFF"/>
                        <w:sz w:val="24"/>
                        <w:lang w:val="es-ES"/>
                      </w:rPr>
                      <w:t> </w:t>
                    </w:r>
                    <w:r w:rsidRPr="00372DCA">
                      <w:rPr>
                        <w:rFonts w:ascii="Calibri" w:hAnsi="Calibri"/>
                        <w:color w:val="FFFFFF"/>
                        <w:sz w:val="24"/>
                        <w:lang w:val="es-ES"/>
                      </w:rPr>
                      <w:t xml:space="preserve">etiqueta de un fabricante autorizado, </w:t>
                    </w:r>
                    <w:r w:rsidR="00F91E86">
                      <w:rPr>
                        <w:rFonts w:ascii="Calibri" w:hAnsi="Calibri"/>
                        <w:color w:val="FFFFFF"/>
                        <w:sz w:val="24"/>
                        <w:lang w:val="es-ES"/>
                      </w:rPr>
                      <w:t xml:space="preserve">por ejemplo, </w:t>
                    </w:r>
                    <w:r w:rsidRPr="00192F8F">
                      <w:rPr>
                        <w:rFonts w:ascii="Calibri" w:hAnsi="Calibri"/>
                        <w:color w:val="FFFFFF"/>
                        <w:spacing w:val="-4"/>
                        <w:sz w:val="24"/>
                        <w:lang w:val="es-ES"/>
                      </w:rPr>
                      <w:t>la certificación UL.</w:t>
                    </w:r>
                  </w:p>
                  <w:p w:rsidR="00EA1B65" w:rsidRPr="00372DCA" w:rsidRDefault="00EA1B65">
                    <w:pPr>
                      <w:rPr>
                        <w:sz w:val="24"/>
                        <w:lang w:val="es-ES"/>
                      </w:rPr>
                    </w:pPr>
                  </w:p>
                  <w:p w:rsidR="00EA1B65" w:rsidRPr="00372DCA" w:rsidRDefault="00EA1B65">
                    <w:pPr>
                      <w:rPr>
                        <w:sz w:val="24"/>
                        <w:lang w:val="es-ES"/>
                      </w:rPr>
                    </w:pPr>
                  </w:p>
                  <w:p w:rsidR="00EA1B65" w:rsidRDefault="00EA1B65">
                    <w:pPr>
                      <w:rPr>
                        <w:rFonts w:eastAsiaTheme="minorEastAsia"/>
                        <w:sz w:val="24"/>
                        <w:lang w:val="es-ES" w:eastAsia="zh-CN"/>
                      </w:rPr>
                    </w:pPr>
                  </w:p>
                  <w:p w:rsidR="003754A5" w:rsidRDefault="003754A5">
                    <w:pPr>
                      <w:rPr>
                        <w:rFonts w:eastAsiaTheme="minorEastAsia"/>
                        <w:sz w:val="24"/>
                        <w:lang w:val="es-ES" w:eastAsia="zh-CN"/>
                      </w:rPr>
                    </w:pPr>
                  </w:p>
                  <w:p w:rsidR="003754A5" w:rsidRPr="003754A5" w:rsidRDefault="003754A5">
                    <w:pPr>
                      <w:rPr>
                        <w:rFonts w:eastAsiaTheme="minorEastAsia"/>
                        <w:sz w:val="24"/>
                        <w:lang w:val="es-ES" w:eastAsia="zh-CN"/>
                      </w:rPr>
                    </w:pPr>
                  </w:p>
                  <w:p w:rsidR="00EA1B65" w:rsidRPr="00372DCA" w:rsidRDefault="00EA1B65">
                    <w:pPr>
                      <w:rPr>
                        <w:sz w:val="24"/>
                        <w:lang w:val="es-ES"/>
                      </w:rPr>
                    </w:pPr>
                  </w:p>
                  <w:p w:rsidR="00EA1B65" w:rsidRPr="00372DCA" w:rsidRDefault="00EA1B65">
                    <w:pPr>
                      <w:rPr>
                        <w:sz w:val="24"/>
                        <w:lang w:val="es-ES"/>
                      </w:rPr>
                    </w:pPr>
                  </w:p>
                  <w:p w:rsidR="00EA1B65" w:rsidRPr="00372DCA" w:rsidRDefault="00EA1B65">
                    <w:pPr>
                      <w:rPr>
                        <w:sz w:val="24"/>
                        <w:lang w:val="es-ES"/>
                      </w:rPr>
                    </w:pPr>
                  </w:p>
                  <w:p w:rsidR="00EA1B65" w:rsidRPr="00372DCA" w:rsidRDefault="00EA1B65">
                    <w:pPr>
                      <w:rPr>
                        <w:sz w:val="24"/>
                        <w:lang w:val="es-ES"/>
                      </w:rPr>
                    </w:pPr>
                  </w:p>
                  <w:p w:rsidR="00EA1B65" w:rsidRPr="00372DCA" w:rsidRDefault="00EA1B65">
                    <w:pPr>
                      <w:rPr>
                        <w:sz w:val="24"/>
                        <w:lang w:val="es-ES"/>
                      </w:rPr>
                    </w:pPr>
                  </w:p>
                  <w:p w:rsidR="00EA1B65" w:rsidRPr="00372DCA" w:rsidRDefault="00EA1B65">
                    <w:pPr>
                      <w:rPr>
                        <w:sz w:val="24"/>
                        <w:lang w:val="es-ES"/>
                      </w:rPr>
                    </w:pPr>
                  </w:p>
                  <w:p w:rsidR="00EA1B65" w:rsidRPr="00372DCA" w:rsidRDefault="00EA1B65">
                    <w:pPr>
                      <w:rPr>
                        <w:sz w:val="24"/>
                        <w:lang w:val="es-ES"/>
                      </w:rPr>
                    </w:pPr>
                  </w:p>
                  <w:p w:rsidR="00EA1B65" w:rsidRPr="00372DCA" w:rsidRDefault="00EA1B65">
                    <w:pPr>
                      <w:rPr>
                        <w:sz w:val="24"/>
                        <w:lang w:val="es-ES"/>
                      </w:rPr>
                    </w:pPr>
                  </w:p>
                  <w:p w:rsidR="00EA1B65" w:rsidRPr="00372DCA" w:rsidRDefault="00EA1B65">
                    <w:pPr>
                      <w:rPr>
                        <w:sz w:val="24"/>
                        <w:lang w:val="es-ES"/>
                      </w:rPr>
                    </w:pPr>
                  </w:p>
                  <w:p w:rsidR="00EA1B65" w:rsidRPr="00372DCA" w:rsidRDefault="00D53D94">
                    <w:pPr>
                      <w:spacing w:before="182"/>
                      <w:ind w:left="725" w:right="857"/>
                      <w:jc w:val="center"/>
                      <w:rPr>
                        <w:b/>
                        <w:sz w:val="24"/>
                        <w:lang w:val="es-ES"/>
                      </w:rPr>
                    </w:pPr>
                    <w:r w:rsidRPr="00372DCA">
                      <w:rPr>
                        <w:b/>
                        <w:bCs/>
                        <w:sz w:val="24"/>
                        <w:lang w:val="es-ES"/>
                      </w:rPr>
                      <w:t>Gregory Dean</w:t>
                    </w:r>
                  </w:p>
                  <w:p w:rsidR="00EA1B65" w:rsidRPr="00372DCA" w:rsidRDefault="00D53D94">
                    <w:pPr>
                      <w:spacing w:before="3"/>
                      <w:ind w:left="725" w:right="857"/>
                      <w:jc w:val="center"/>
                      <w:rPr>
                        <w:i/>
                        <w:sz w:val="20"/>
                        <w:lang w:val="es-ES"/>
                      </w:rPr>
                    </w:pPr>
                    <w:r w:rsidRPr="00372DCA">
                      <w:rPr>
                        <w:i/>
                        <w:iCs/>
                        <w:sz w:val="20"/>
                        <w:lang w:val="es-ES"/>
                      </w:rPr>
                      <w:t>Jefe del Departamento de Servicios de Emergencia Médica y de Bomberos</w:t>
                    </w:r>
                  </w:p>
                </w:txbxContent>
              </v:textbox>
            </v:shape>
            <w10:wrap anchorx="page"/>
          </v:group>
        </w:pict>
      </w:r>
    </w:p>
    <w:p w:rsidR="00EA1B65" w:rsidRPr="00372DCA" w:rsidRDefault="00D53D94" w:rsidP="00956C3C">
      <w:pPr>
        <w:spacing w:before="85"/>
        <w:ind w:left="3961"/>
        <w:jc w:val="center"/>
        <w:rPr>
          <w:b/>
          <w:lang w:val="es-ES"/>
        </w:rPr>
      </w:pPr>
      <w:r w:rsidRPr="00372DCA">
        <w:rPr>
          <w:b/>
          <w:bCs/>
          <w:lang w:val="es-ES"/>
        </w:rPr>
        <w:t>DATOS SOBRE EL MONÓXIDO DE CARBONO QUE PUEDEN SALVAR SU VIDA</w:t>
      </w:r>
    </w:p>
    <w:p w:rsidR="0094493D" w:rsidRPr="008F6178" w:rsidRDefault="0094493D" w:rsidP="0094493D">
      <w:pPr>
        <w:pStyle w:val="BodyText"/>
        <w:spacing w:line="230" w:lineRule="auto"/>
        <w:rPr>
          <w:sz w:val="12"/>
          <w:lang w:val="es-ES"/>
        </w:rPr>
      </w:pPr>
    </w:p>
    <w:p w:rsidR="00EA1B65" w:rsidRPr="00372DCA" w:rsidRDefault="00D53D94" w:rsidP="003425CC">
      <w:pPr>
        <w:pStyle w:val="BodyText"/>
        <w:spacing w:line="230" w:lineRule="auto"/>
        <w:ind w:left="3676" w:right="220"/>
        <w:rPr>
          <w:lang w:val="es-ES"/>
        </w:rPr>
      </w:pPr>
      <w:r w:rsidRPr="00372DCA">
        <w:rPr>
          <w:b/>
          <w:bCs/>
          <w:lang w:val="es-ES"/>
        </w:rPr>
        <w:t>¿QUÉ ES EL CO?</w:t>
      </w:r>
      <w:r w:rsidR="00D5113B">
        <w:rPr>
          <w:b/>
          <w:bCs/>
          <w:lang w:val="es-ES"/>
        </w:rPr>
        <w:t xml:space="preserve"> </w:t>
      </w:r>
      <w:r w:rsidRPr="00372DCA">
        <w:rPr>
          <w:lang w:val="es-ES"/>
        </w:rPr>
        <w:t xml:space="preserve">Es un gas tóxico incoloro que es imposible de detectar con la vista, </w:t>
      </w:r>
      <w:r w:rsidRPr="00170932">
        <w:rPr>
          <w:spacing w:val="-4"/>
          <w:lang w:val="es-ES"/>
        </w:rPr>
        <w:t>el gusto o el olfato.</w:t>
      </w:r>
      <w:r w:rsidR="00D5113B">
        <w:rPr>
          <w:spacing w:val="-4"/>
          <w:lang w:val="es-ES"/>
        </w:rPr>
        <w:t xml:space="preserve"> </w:t>
      </w:r>
      <w:r w:rsidRPr="00170932">
        <w:rPr>
          <w:spacing w:val="-4"/>
          <w:lang w:val="es-ES"/>
        </w:rPr>
        <w:t>Se produce cuando se queman combustibles comunes como la madera,</w:t>
      </w:r>
      <w:r w:rsidRPr="00372DCA">
        <w:rPr>
          <w:lang w:val="es-ES"/>
        </w:rPr>
        <w:t xml:space="preserve"> el</w:t>
      </w:r>
      <w:r w:rsidR="00170932" w:rsidRPr="00170932">
        <w:rPr>
          <w:lang w:val="es-ES"/>
        </w:rPr>
        <w:t> </w:t>
      </w:r>
      <w:r w:rsidRPr="00372DCA">
        <w:rPr>
          <w:lang w:val="es-ES"/>
        </w:rPr>
        <w:t>carbón, el carbón vegetal, el gas natural, la gasolina, el propano, el combustible de</w:t>
      </w:r>
      <w:r w:rsidR="00170932" w:rsidRPr="00FB31F0">
        <w:rPr>
          <w:lang w:val="es-ES"/>
        </w:rPr>
        <w:t> </w:t>
      </w:r>
      <w:r w:rsidRPr="00372DCA">
        <w:rPr>
          <w:lang w:val="es-ES"/>
        </w:rPr>
        <w:t>calefacción y el metano. Se mide en PPM (partes por millón). Es necesario prestar atención cuando hay una concentración por encima de 8 ppm.</w:t>
      </w:r>
    </w:p>
    <w:p w:rsidR="00EA1B65" w:rsidRPr="008F6178" w:rsidRDefault="00EA1B65" w:rsidP="003425CC">
      <w:pPr>
        <w:pStyle w:val="BodyText"/>
        <w:spacing w:line="230" w:lineRule="auto"/>
        <w:rPr>
          <w:sz w:val="12"/>
          <w:lang w:val="es-ES"/>
        </w:rPr>
      </w:pPr>
    </w:p>
    <w:p w:rsidR="00EA1B65" w:rsidRPr="00372DCA" w:rsidRDefault="00D53D94" w:rsidP="003425CC">
      <w:pPr>
        <w:pStyle w:val="BodyText"/>
        <w:spacing w:before="1" w:line="230" w:lineRule="auto"/>
        <w:ind w:left="3676"/>
        <w:rPr>
          <w:lang w:val="es-ES"/>
        </w:rPr>
      </w:pPr>
      <w:r w:rsidRPr="00372DCA">
        <w:rPr>
          <w:b/>
          <w:bCs/>
          <w:lang w:val="es-ES"/>
        </w:rPr>
        <w:t xml:space="preserve">SÍNTOMAS: </w:t>
      </w:r>
      <w:r w:rsidRPr="00372DCA">
        <w:rPr>
          <w:lang w:val="es-ES"/>
        </w:rPr>
        <w:t>El CO se adhiere a la hemoglobina (glóbulos rojos) del organismo, lo cual disminuye el flujo normal del oxígeno al torrente sanguíneo y puede causar síntomas similares a los de una gripe.</w:t>
      </w:r>
    </w:p>
    <w:p w:rsidR="000F3B98" w:rsidRPr="008F6178" w:rsidRDefault="000F3B98" w:rsidP="003425CC">
      <w:pPr>
        <w:pStyle w:val="BodyText"/>
        <w:spacing w:line="230" w:lineRule="auto"/>
        <w:rPr>
          <w:sz w:val="12"/>
          <w:lang w:val="es-ES"/>
        </w:rPr>
      </w:pPr>
    </w:p>
    <w:p w:rsidR="00EA1B65" w:rsidRPr="00372DCA" w:rsidRDefault="00D53D94" w:rsidP="003425CC">
      <w:pPr>
        <w:pStyle w:val="BodyText"/>
        <w:spacing w:line="230" w:lineRule="auto"/>
        <w:ind w:left="3676" w:right="270"/>
        <w:rPr>
          <w:lang w:val="es-ES"/>
        </w:rPr>
      </w:pPr>
      <w:r w:rsidRPr="00FB31F0">
        <w:rPr>
          <w:spacing w:val="-2"/>
          <w:lang w:val="es-ES"/>
        </w:rPr>
        <w:t xml:space="preserve">Síntomas iniciales de los niveles de oxígeno </w:t>
      </w:r>
      <w:r w:rsidRPr="00FB31F0">
        <w:rPr>
          <w:b/>
          <w:bCs/>
          <w:spacing w:val="-2"/>
          <w:lang w:val="es-ES"/>
        </w:rPr>
        <w:t xml:space="preserve">BAJOS </w:t>
      </w:r>
      <w:r w:rsidRPr="00FB31F0">
        <w:rPr>
          <w:spacing w:val="-2"/>
          <w:lang w:val="es-ES"/>
        </w:rPr>
        <w:t xml:space="preserve">a </w:t>
      </w:r>
      <w:r w:rsidRPr="00FB31F0">
        <w:rPr>
          <w:b/>
          <w:bCs/>
          <w:spacing w:val="-2"/>
          <w:lang w:val="es-ES"/>
        </w:rPr>
        <w:t>MODERADOS</w:t>
      </w:r>
      <w:r w:rsidRPr="00FB31F0">
        <w:rPr>
          <w:spacing w:val="-2"/>
          <w:lang w:val="es-ES"/>
        </w:rPr>
        <w:t>: dolor de cabeza,</w:t>
      </w:r>
      <w:r w:rsidRPr="00372DCA">
        <w:rPr>
          <w:lang w:val="es-ES"/>
        </w:rPr>
        <w:t xml:space="preserve"> fatiga, dificultad para respirar, náuseas y mareos.</w:t>
      </w:r>
    </w:p>
    <w:p w:rsidR="000F3B98" w:rsidRPr="008F6178" w:rsidRDefault="000F3B98" w:rsidP="003425CC">
      <w:pPr>
        <w:pStyle w:val="BodyText"/>
        <w:spacing w:line="230" w:lineRule="auto"/>
        <w:rPr>
          <w:sz w:val="12"/>
          <w:lang w:val="es-ES"/>
        </w:rPr>
      </w:pPr>
    </w:p>
    <w:p w:rsidR="00EA1B65" w:rsidRPr="00372DCA" w:rsidRDefault="00D53D94" w:rsidP="003425CC">
      <w:pPr>
        <w:pStyle w:val="BodyText"/>
        <w:spacing w:line="230" w:lineRule="auto"/>
        <w:ind w:left="3676" w:right="270"/>
        <w:rPr>
          <w:lang w:val="es-ES"/>
        </w:rPr>
      </w:pPr>
      <w:r w:rsidRPr="00FB31F0">
        <w:rPr>
          <w:spacing w:val="-2"/>
          <w:lang w:val="es-ES"/>
        </w:rPr>
        <w:t xml:space="preserve">Síntomas de los niveles de oxígeno </w:t>
      </w:r>
      <w:r w:rsidRPr="00FB31F0">
        <w:rPr>
          <w:b/>
          <w:bCs/>
          <w:spacing w:val="-2"/>
          <w:lang w:val="es-ES"/>
        </w:rPr>
        <w:t>ELEVADOS</w:t>
      </w:r>
      <w:r w:rsidRPr="00FB31F0">
        <w:rPr>
          <w:spacing w:val="-2"/>
          <w:lang w:val="es-ES"/>
        </w:rPr>
        <w:t>: alteración del estado mental, vómitos,</w:t>
      </w:r>
      <w:r w:rsidRPr="00372DCA">
        <w:rPr>
          <w:lang w:val="es-ES"/>
        </w:rPr>
        <w:t xml:space="preserve"> inconsciencia y disminución de la coordin</w:t>
      </w:r>
      <w:bookmarkStart w:id="0" w:name="_GoBack"/>
      <w:bookmarkEnd w:id="0"/>
      <w:r w:rsidRPr="00372DCA">
        <w:rPr>
          <w:lang w:val="es-ES"/>
        </w:rPr>
        <w:t>ación muscular.</w:t>
      </w:r>
    </w:p>
    <w:p w:rsidR="000F3B98" w:rsidRPr="008F6178" w:rsidRDefault="000F3B98" w:rsidP="003425CC">
      <w:pPr>
        <w:pStyle w:val="BodyText"/>
        <w:spacing w:line="230" w:lineRule="auto"/>
        <w:rPr>
          <w:sz w:val="12"/>
          <w:lang w:val="es-ES"/>
        </w:rPr>
      </w:pPr>
    </w:p>
    <w:p w:rsidR="00EA1B65" w:rsidRPr="00372DCA" w:rsidRDefault="00D53D94" w:rsidP="003425CC">
      <w:pPr>
        <w:spacing w:before="1" w:line="230" w:lineRule="auto"/>
        <w:ind w:left="3657"/>
        <w:rPr>
          <w:b/>
          <w:sz w:val="20"/>
          <w:lang w:val="es-ES"/>
        </w:rPr>
      </w:pPr>
      <w:r w:rsidRPr="00372DCA">
        <w:rPr>
          <w:sz w:val="20"/>
          <w:lang w:val="es-ES"/>
        </w:rPr>
        <w:t xml:space="preserve">La etapa final es la </w:t>
      </w:r>
      <w:r w:rsidRPr="00372DCA">
        <w:rPr>
          <w:b/>
          <w:bCs/>
          <w:sz w:val="20"/>
          <w:lang w:val="es-ES"/>
        </w:rPr>
        <w:t>muerte</w:t>
      </w:r>
      <w:r w:rsidRPr="00372DCA">
        <w:rPr>
          <w:sz w:val="20"/>
          <w:lang w:val="es-ES"/>
        </w:rPr>
        <w:t>.</w:t>
      </w:r>
    </w:p>
    <w:p w:rsidR="000F3B98" w:rsidRPr="008F6178" w:rsidRDefault="000F3B98" w:rsidP="003425CC">
      <w:pPr>
        <w:pStyle w:val="BodyText"/>
        <w:spacing w:line="230" w:lineRule="auto"/>
        <w:rPr>
          <w:sz w:val="12"/>
          <w:lang w:val="es-ES"/>
        </w:rPr>
      </w:pPr>
    </w:p>
    <w:p w:rsidR="00EA1B65" w:rsidRPr="00372DCA" w:rsidRDefault="00D53D94" w:rsidP="003425CC">
      <w:pPr>
        <w:pStyle w:val="BodyText"/>
        <w:spacing w:before="1" w:line="230" w:lineRule="auto"/>
        <w:ind w:left="3676" w:right="270"/>
        <w:rPr>
          <w:lang w:val="es-ES"/>
        </w:rPr>
      </w:pPr>
      <w:r w:rsidRPr="00372DCA">
        <w:rPr>
          <w:lang w:val="es-ES"/>
        </w:rPr>
        <w:t>Si sospecha de una fuga de monóxido de carbono o de una exposición a este gas, salga inmediatamente a tomar aire fresco; no vuelva a ingresar al lugar afectado para buscar de dónde proviene la fuga; llame al 911 desde la vivienda de un vecino; busque atención médica de inmediato.</w:t>
      </w:r>
    </w:p>
    <w:p w:rsidR="000F3B98" w:rsidRPr="008F6178" w:rsidRDefault="000F3B98" w:rsidP="003425CC">
      <w:pPr>
        <w:pStyle w:val="BodyText"/>
        <w:spacing w:line="230" w:lineRule="auto"/>
        <w:rPr>
          <w:sz w:val="12"/>
          <w:lang w:val="es-ES"/>
        </w:rPr>
      </w:pPr>
    </w:p>
    <w:p w:rsidR="00FE18FA" w:rsidRDefault="00D53D94" w:rsidP="003425CC">
      <w:pPr>
        <w:pStyle w:val="BodyText"/>
        <w:spacing w:before="1" w:line="230" w:lineRule="auto"/>
        <w:ind w:left="3674"/>
        <w:rPr>
          <w:rFonts w:eastAsiaTheme="minorEastAsia"/>
          <w:lang w:val="es-ES" w:eastAsia="zh-CN"/>
        </w:rPr>
      </w:pPr>
      <w:r w:rsidRPr="00372DCA">
        <w:rPr>
          <w:lang w:val="es-ES"/>
        </w:rPr>
        <w:t xml:space="preserve">LA PREVENCIÓN ES LA CLAVE: </w:t>
      </w:r>
    </w:p>
    <w:p w:rsidR="00EA1B65" w:rsidRPr="00372DCA" w:rsidRDefault="00D53D94" w:rsidP="003425CC">
      <w:pPr>
        <w:pStyle w:val="BodyText"/>
        <w:spacing w:before="1" w:line="230" w:lineRule="auto"/>
        <w:ind w:left="3674"/>
        <w:rPr>
          <w:lang w:val="es-ES"/>
        </w:rPr>
      </w:pPr>
      <w:r w:rsidRPr="00372DCA">
        <w:rPr>
          <w:lang w:val="es-ES"/>
        </w:rPr>
        <w:t>QUÉ HACER</w:t>
      </w:r>
    </w:p>
    <w:p w:rsidR="00EA1B65" w:rsidRPr="00D53D94" w:rsidRDefault="006E4D83" w:rsidP="003425CC">
      <w:pPr>
        <w:pStyle w:val="ListParagraph"/>
        <w:numPr>
          <w:ilvl w:val="0"/>
          <w:numId w:val="1"/>
        </w:numPr>
        <w:tabs>
          <w:tab w:val="left" w:pos="4396"/>
          <w:tab w:val="left" w:pos="4397"/>
        </w:tabs>
        <w:spacing w:line="230" w:lineRule="auto"/>
        <w:rPr>
          <w:sz w:val="20"/>
        </w:rPr>
      </w:pPr>
      <w:proofErr w:type="spellStart"/>
      <w:r>
        <w:rPr>
          <w:sz w:val="20"/>
        </w:rPr>
        <w:t>Instale</w:t>
      </w:r>
      <w:proofErr w:type="spellEnd"/>
      <w:r w:rsidR="00D5113B">
        <w:rPr>
          <w:sz w:val="20"/>
        </w:rPr>
        <w:t xml:space="preserve"> </w:t>
      </w:r>
      <w:proofErr w:type="spellStart"/>
      <w:r>
        <w:rPr>
          <w:sz w:val="20"/>
        </w:rPr>
        <w:t>detectores</w:t>
      </w:r>
      <w:proofErr w:type="spellEnd"/>
      <w:r>
        <w:rPr>
          <w:sz w:val="20"/>
        </w:rPr>
        <w:t xml:space="preserve"> de CO</w:t>
      </w:r>
      <w:r w:rsidR="008B0AFB">
        <w:rPr>
          <w:sz w:val="20"/>
        </w:rPr>
        <w:t>.</w:t>
      </w:r>
    </w:p>
    <w:p w:rsidR="00EA1B65" w:rsidRPr="00372DCA" w:rsidRDefault="00D53D94" w:rsidP="003425CC">
      <w:pPr>
        <w:pStyle w:val="ListParagraph"/>
        <w:numPr>
          <w:ilvl w:val="0"/>
          <w:numId w:val="1"/>
        </w:numPr>
        <w:tabs>
          <w:tab w:val="left" w:pos="4396"/>
          <w:tab w:val="left" w:pos="4397"/>
        </w:tabs>
        <w:spacing w:line="230" w:lineRule="auto"/>
        <w:ind w:right="414"/>
        <w:rPr>
          <w:sz w:val="20"/>
          <w:lang w:val="es-ES"/>
        </w:rPr>
      </w:pPr>
      <w:r w:rsidRPr="00372DCA">
        <w:rPr>
          <w:sz w:val="20"/>
          <w:lang w:val="es-ES"/>
        </w:rPr>
        <w:t>Controle siempre los electrodomésticos, especialmente en invierno, como la</w:t>
      </w:r>
      <w:r w:rsidR="00FE18FA" w:rsidRPr="00FE18FA">
        <w:rPr>
          <w:sz w:val="20"/>
          <w:lang w:val="es-ES"/>
        </w:rPr>
        <w:t> </w:t>
      </w:r>
      <w:r w:rsidRPr="00372DCA">
        <w:rPr>
          <w:sz w:val="20"/>
          <w:lang w:val="es-ES"/>
        </w:rPr>
        <w:t>caldera, los calefones, las chimeneas y los conductos de humo para ver si</w:t>
      </w:r>
      <w:r w:rsidR="00FE18FA" w:rsidRPr="00FE18FA">
        <w:rPr>
          <w:sz w:val="20"/>
          <w:lang w:val="es-ES"/>
        </w:rPr>
        <w:t> </w:t>
      </w:r>
      <w:r w:rsidR="006E4D83">
        <w:rPr>
          <w:sz w:val="20"/>
          <w:lang w:val="es-ES"/>
        </w:rPr>
        <w:t>hay obstrucciones</w:t>
      </w:r>
      <w:r w:rsidR="00D5113B">
        <w:rPr>
          <w:sz w:val="20"/>
          <w:lang w:val="es-ES"/>
        </w:rPr>
        <w:t>.</w:t>
      </w:r>
    </w:p>
    <w:p w:rsidR="00EA1B65" w:rsidRPr="00372DCA" w:rsidRDefault="00D53D94" w:rsidP="003425CC">
      <w:pPr>
        <w:pStyle w:val="ListParagraph"/>
        <w:numPr>
          <w:ilvl w:val="0"/>
          <w:numId w:val="1"/>
        </w:numPr>
        <w:tabs>
          <w:tab w:val="left" w:pos="4396"/>
          <w:tab w:val="left" w:pos="4397"/>
        </w:tabs>
        <w:spacing w:line="230" w:lineRule="auto"/>
        <w:rPr>
          <w:sz w:val="20"/>
          <w:lang w:val="es-ES"/>
        </w:rPr>
      </w:pPr>
      <w:r w:rsidRPr="00372DCA">
        <w:rPr>
          <w:sz w:val="20"/>
          <w:lang w:val="es-ES"/>
        </w:rPr>
        <w:t>Solicite a un profesional que revise sus electrodomés</w:t>
      </w:r>
      <w:r w:rsidR="006E4D83">
        <w:rPr>
          <w:sz w:val="20"/>
          <w:lang w:val="es-ES"/>
        </w:rPr>
        <w:t>ticos anualmente</w:t>
      </w:r>
      <w:r w:rsidR="00D5113B">
        <w:rPr>
          <w:sz w:val="20"/>
          <w:lang w:val="es-ES"/>
        </w:rPr>
        <w:t>.</w:t>
      </w:r>
    </w:p>
    <w:p w:rsidR="00EA1B65" w:rsidRPr="00372DCA" w:rsidRDefault="00D53D94" w:rsidP="003425CC">
      <w:pPr>
        <w:pStyle w:val="ListParagraph"/>
        <w:numPr>
          <w:ilvl w:val="0"/>
          <w:numId w:val="1"/>
        </w:numPr>
        <w:tabs>
          <w:tab w:val="left" w:pos="4396"/>
          <w:tab w:val="left" w:pos="4397"/>
        </w:tabs>
        <w:spacing w:line="230" w:lineRule="auto"/>
        <w:ind w:right="375"/>
        <w:rPr>
          <w:sz w:val="20"/>
          <w:lang w:val="es-ES"/>
        </w:rPr>
      </w:pPr>
      <w:r w:rsidRPr="00372DCA">
        <w:rPr>
          <w:sz w:val="20"/>
          <w:lang w:val="es-ES"/>
        </w:rPr>
        <w:t xml:space="preserve">Instale detectores de CO en cada </w:t>
      </w:r>
      <w:r w:rsidR="00D5113B">
        <w:rPr>
          <w:sz w:val="20"/>
          <w:lang w:val="es-ES"/>
        </w:rPr>
        <w:t>nivel</w:t>
      </w:r>
      <w:r w:rsidRPr="00372DCA">
        <w:rPr>
          <w:sz w:val="20"/>
          <w:lang w:val="es-ES"/>
        </w:rPr>
        <w:t xml:space="preserve"> de su vivienda, incluso en espacios habitables, como </w:t>
      </w:r>
      <w:r w:rsidR="00D5113B">
        <w:rPr>
          <w:sz w:val="20"/>
          <w:lang w:val="es-ES"/>
        </w:rPr>
        <w:t xml:space="preserve">los </w:t>
      </w:r>
      <w:r w:rsidRPr="00372DCA">
        <w:rPr>
          <w:sz w:val="20"/>
          <w:lang w:val="es-ES"/>
        </w:rPr>
        <w:t>pasillos fuera d</w:t>
      </w:r>
      <w:r w:rsidR="006E4D83">
        <w:rPr>
          <w:sz w:val="20"/>
          <w:lang w:val="es-ES"/>
        </w:rPr>
        <w:t>e los dormitorios y los sótanos</w:t>
      </w:r>
      <w:r w:rsidR="00D5113B">
        <w:rPr>
          <w:sz w:val="20"/>
          <w:lang w:val="es-ES"/>
        </w:rPr>
        <w:t>.</w:t>
      </w:r>
    </w:p>
    <w:p w:rsidR="00EA1B65" w:rsidRPr="00372DCA" w:rsidRDefault="00D53D94" w:rsidP="003425CC">
      <w:pPr>
        <w:pStyle w:val="ListParagraph"/>
        <w:numPr>
          <w:ilvl w:val="0"/>
          <w:numId w:val="1"/>
        </w:numPr>
        <w:tabs>
          <w:tab w:val="left" w:pos="4403"/>
          <w:tab w:val="left" w:pos="4404"/>
        </w:tabs>
        <w:spacing w:line="230" w:lineRule="auto"/>
        <w:ind w:left="4403" w:hanging="367"/>
        <w:rPr>
          <w:sz w:val="20"/>
          <w:lang w:val="es-ES"/>
        </w:rPr>
      </w:pPr>
      <w:r w:rsidRPr="00372DCA">
        <w:rPr>
          <w:sz w:val="20"/>
          <w:lang w:val="es-ES"/>
        </w:rPr>
        <w:t xml:space="preserve">Mantenga limpias y sin obstrucciones las </w:t>
      </w:r>
      <w:r w:rsidR="008B0AFB">
        <w:rPr>
          <w:sz w:val="20"/>
          <w:lang w:val="es-ES"/>
        </w:rPr>
        <w:t>CONDUCTOS DE VENTILACI</w:t>
      </w:r>
      <w:r w:rsidR="008B0AFB" w:rsidRPr="00B05254">
        <w:rPr>
          <w:sz w:val="20"/>
          <w:lang w:val="es-AR"/>
        </w:rPr>
        <w:t>ÓN</w:t>
      </w:r>
      <w:r w:rsidRPr="00372DCA">
        <w:rPr>
          <w:sz w:val="20"/>
          <w:lang w:val="es-ES"/>
        </w:rPr>
        <w:t xml:space="preserve"> de</w:t>
      </w:r>
      <w:r w:rsidR="00163C56" w:rsidRPr="00AE7EA3">
        <w:rPr>
          <w:sz w:val="20"/>
          <w:lang w:val="es-ES"/>
        </w:rPr>
        <w:t> </w:t>
      </w:r>
      <w:r w:rsidRPr="00372DCA">
        <w:rPr>
          <w:sz w:val="20"/>
          <w:lang w:val="es-ES"/>
        </w:rPr>
        <w:t>los secarrop</w:t>
      </w:r>
      <w:r w:rsidR="006E4D83">
        <w:rPr>
          <w:sz w:val="20"/>
          <w:lang w:val="es-ES"/>
        </w:rPr>
        <w:t>as, las estufas y las chimeneas</w:t>
      </w:r>
      <w:r w:rsidR="008B0AFB">
        <w:rPr>
          <w:sz w:val="20"/>
          <w:lang w:val="es-ES"/>
        </w:rPr>
        <w:t>.</w:t>
      </w:r>
    </w:p>
    <w:p w:rsidR="00EA1B65" w:rsidRPr="008F6178" w:rsidRDefault="00EA1B65" w:rsidP="003425CC">
      <w:pPr>
        <w:pStyle w:val="BodyText"/>
        <w:spacing w:before="1" w:line="230" w:lineRule="auto"/>
        <w:rPr>
          <w:sz w:val="12"/>
          <w:lang w:val="es-ES"/>
        </w:rPr>
      </w:pPr>
    </w:p>
    <w:p w:rsidR="00EA1B65" w:rsidRPr="00D53D94" w:rsidRDefault="00D53D94" w:rsidP="00D23E22">
      <w:pPr>
        <w:pStyle w:val="BodyText"/>
        <w:spacing w:line="226" w:lineRule="auto"/>
        <w:ind w:left="3674"/>
      </w:pPr>
      <w:r>
        <w:t>QUÉ NO HACER</w:t>
      </w:r>
    </w:p>
    <w:p w:rsidR="00EA1B65" w:rsidRPr="00372DCA" w:rsidRDefault="00D53D94" w:rsidP="003425CC">
      <w:pPr>
        <w:pStyle w:val="ListParagraph"/>
        <w:numPr>
          <w:ilvl w:val="0"/>
          <w:numId w:val="1"/>
        </w:numPr>
        <w:tabs>
          <w:tab w:val="left" w:pos="4396"/>
          <w:tab w:val="left" w:pos="4397"/>
        </w:tabs>
        <w:spacing w:line="230" w:lineRule="auto"/>
        <w:ind w:right="462"/>
        <w:rPr>
          <w:sz w:val="20"/>
          <w:lang w:val="es-ES"/>
        </w:rPr>
      </w:pPr>
      <w:r w:rsidRPr="00372DCA">
        <w:rPr>
          <w:b/>
          <w:bCs/>
          <w:sz w:val="20"/>
          <w:u w:val="single"/>
          <w:lang w:val="es-ES"/>
        </w:rPr>
        <w:t>No</w:t>
      </w:r>
      <w:r w:rsidR="008B0AFB" w:rsidRPr="00B05254">
        <w:rPr>
          <w:b/>
          <w:bCs/>
          <w:sz w:val="20"/>
          <w:lang w:val="es-ES"/>
        </w:rPr>
        <w:t xml:space="preserve"> </w:t>
      </w:r>
      <w:r w:rsidRPr="00372DCA">
        <w:rPr>
          <w:sz w:val="20"/>
          <w:lang w:val="es-ES"/>
        </w:rPr>
        <w:t>use electrodomésticos a gas en lugares cerrados</w:t>
      </w:r>
      <w:r w:rsidR="008B0AFB">
        <w:rPr>
          <w:sz w:val="20"/>
          <w:lang w:val="es-ES"/>
        </w:rPr>
        <w:t>,</w:t>
      </w:r>
      <w:r w:rsidRPr="00372DCA">
        <w:rPr>
          <w:sz w:val="20"/>
          <w:lang w:val="es-ES"/>
        </w:rPr>
        <w:t xml:space="preserve"> como la cochera o</w:t>
      </w:r>
      <w:r w:rsidR="005B3B5B" w:rsidRPr="005B3B5B">
        <w:rPr>
          <w:sz w:val="20"/>
          <w:lang w:val="es-ES"/>
        </w:rPr>
        <w:t> </w:t>
      </w:r>
      <w:r w:rsidRPr="00372DCA">
        <w:rPr>
          <w:sz w:val="20"/>
          <w:lang w:val="es-ES"/>
        </w:rPr>
        <w:t>el</w:t>
      </w:r>
      <w:r w:rsidR="005B3B5B" w:rsidRPr="005B3B5B">
        <w:rPr>
          <w:sz w:val="20"/>
          <w:lang w:val="es-ES"/>
        </w:rPr>
        <w:t> </w:t>
      </w:r>
      <w:r w:rsidR="006E4D83">
        <w:rPr>
          <w:sz w:val="20"/>
          <w:lang w:val="es-ES"/>
        </w:rPr>
        <w:t>interior de la vivienda</w:t>
      </w:r>
      <w:r w:rsidR="008B0AFB">
        <w:rPr>
          <w:sz w:val="20"/>
          <w:lang w:val="es-ES"/>
        </w:rPr>
        <w:t>.</w:t>
      </w:r>
    </w:p>
    <w:p w:rsidR="00EA1B65" w:rsidRPr="00372DCA" w:rsidRDefault="0026355C" w:rsidP="003425CC">
      <w:pPr>
        <w:pStyle w:val="ListParagraph"/>
        <w:numPr>
          <w:ilvl w:val="0"/>
          <w:numId w:val="1"/>
        </w:numPr>
        <w:tabs>
          <w:tab w:val="left" w:pos="4396"/>
          <w:tab w:val="left" w:pos="4397"/>
        </w:tabs>
        <w:spacing w:line="230" w:lineRule="auto"/>
        <w:ind w:right="1051"/>
        <w:rPr>
          <w:sz w:val="20"/>
          <w:lang w:val="es-ES"/>
        </w:rPr>
      </w:pPr>
      <w:r>
        <w:rPr>
          <w:noProof/>
          <w:lang w:val="en-GB" w:eastAsia="zh-CN"/>
        </w:rPr>
        <w:pict>
          <v:shape id="_x0000_s1031" type="#_x0000_t202" style="position:absolute;left:0;text-align:left;margin-left:5.3pt;margin-top:12.8pt;width:162pt;height:64.45pt;z-index:251660288" filled="f" stroked="f">
            <v:textbox style="mso-next-textbox:#_x0000_s1031">
              <w:txbxContent>
                <w:p w:rsidR="006309B2" w:rsidRPr="00BC483F" w:rsidRDefault="006309B2" w:rsidP="00163C56">
                  <w:pPr>
                    <w:jc w:val="center"/>
                    <w:rPr>
                      <w:b/>
                      <w:sz w:val="24"/>
                      <w:szCs w:val="24"/>
                      <w:lang w:val="es-ES"/>
                    </w:rPr>
                  </w:pPr>
                  <w:r w:rsidRPr="00BC483F">
                    <w:rPr>
                      <w:b/>
                      <w:sz w:val="24"/>
                      <w:szCs w:val="24"/>
                      <w:lang w:val="es-ES"/>
                    </w:rPr>
                    <w:t>Gregory Dean</w:t>
                  </w:r>
                </w:p>
                <w:p w:rsidR="006309B2" w:rsidRPr="00AE7EA3" w:rsidRDefault="006309B2" w:rsidP="00BC483F">
                  <w:pPr>
                    <w:spacing w:line="216" w:lineRule="auto"/>
                    <w:jc w:val="center"/>
                    <w:rPr>
                      <w:i/>
                      <w:sz w:val="20"/>
                      <w:szCs w:val="20"/>
                      <w:lang w:val="es-ES"/>
                    </w:rPr>
                  </w:pPr>
                  <w:r w:rsidRPr="00AE7EA3">
                    <w:rPr>
                      <w:i/>
                      <w:sz w:val="20"/>
                      <w:szCs w:val="20"/>
                      <w:lang w:val="es-ES"/>
                    </w:rPr>
                    <w:t>Jefe del Departamento de</w:t>
                  </w:r>
                  <w:r w:rsidR="00BC483F" w:rsidRPr="00AE7EA3">
                    <w:rPr>
                      <w:i/>
                      <w:sz w:val="20"/>
                      <w:szCs w:val="20"/>
                      <w:lang w:val="es-ES"/>
                    </w:rPr>
                    <w:t> </w:t>
                  </w:r>
                  <w:r w:rsidR="00D5113B" w:rsidRPr="00AE7EA3">
                    <w:rPr>
                      <w:i/>
                      <w:sz w:val="20"/>
                      <w:szCs w:val="20"/>
                      <w:lang w:val="es-ES"/>
                    </w:rPr>
                    <w:t xml:space="preserve">Bomberos y </w:t>
                  </w:r>
                  <w:r w:rsidRPr="00AE7EA3">
                    <w:rPr>
                      <w:i/>
                      <w:sz w:val="20"/>
                      <w:szCs w:val="20"/>
                      <w:lang w:val="es-ES"/>
                    </w:rPr>
                    <w:t>Servicios</w:t>
                  </w:r>
                  <w:r w:rsidR="00BC483F" w:rsidRPr="00AE7EA3">
                    <w:rPr>
                      <w:i/>
                      <w:sz w:val="20"/>
                      <w:szCs w:val="20"/>
                      <w:lang w:val="es-ES"/>
                    </w:rPr>
                    <w:t> </w:t>
                  </w:r>
                  <w:r w:rsidRPr="00AE7EA3">
                    <w:rPr>
                      <w:i/>
                      <w:sz w:val="20"/>
                      <w:szCs w:val="20"/>
                      <w:lang w:val="es-ES"/>
                    </w:rPr>
                    <w:t>de Emergencia Médica</w:t>
                  </w:r>
                </w:p>
              </w:txbxContent>
            </v:textbox>
          </v:shape>
        </w:pict>
      </w:r>
      <w:r w:rsidR="00D53D94" w:rsidRPr="00372DCA">
        <w:rPr>
          <w:b/>
          <w:bCs/>
          <w:sz w:val="20"/>
          <w:u w:val="single"/>
          <w:lang w:val="es-ES"/>
        </w:rPr>
        <w:t>No</w:t>
      </w:r>
      <w:r w:rsidR="008B0AFB" w:rsidRPr="00B05254">
        <w:rPr>
          <w:b/>
          <w:bCs/>
          <w:sz w:val="20"/>
          <w:lang w:val="es-ES"/>
        </w:rPr>
        <w:t xml:space="preserve"> </w:t>
      </w:r>
      <w:r w:rsidR="00D53D94" w:rsidRPr="00372DCA">
        <w:rPr>
          <w:sz w:val="20"/>
          <w:lang w:val="es-ES"/>
        </w:rPr>
        <w:t>intente reparar ni arreglar los aparatos de calefacción sin tener el</w:t>
      </w:r>
      <w:r w:rsidR="005B3B5B" w:rsidRPr="005B3B5B">
        <w:rPr>
          <w:sz w:val="20"/>
          <w:lang w:val="es-ES"/>
        </w:rPr>
        <w:t> </w:t>
      </w:r>
      <w:r w:rsidR="00D53D94" w:rsidRPr="00372DCA">
        <w:rPr>
          <w:sz w:val="20"/>
          <w:lang w:val="es-ES"/>
        </w:rPr>
        <w:t>con</w:t>
      </w:r>
      <w:r w:rsidR="006E4D83">
        <w:rPr>
          <w:sz w:val="20"/>
          <w:lang w:val="es-ES"/>
        </w:rPr>
        <w:t>ocimiento adecuado para hacerlo</w:t>
      </w:r>
      <w:r w:rsidR="008B0AFB">
        <w:rPr>
          <w:sz w:val="20"/>
          <w:lang w:val="es-ES"/>
        </w:rPr>
        <w:t>.</w:t>
      </w:r>
    </w:p>
    <w:p w:rsidR="00EA1B65" w:rsidRPr="00372DCA" w:rsidRDefault="00D53D94" w:rsidP="003425CC">
      <w:pPr>
        <w:pStyle w:val="ListParagraph"/>
        <w:numPr>
          <w:ilvl w:val="0"/>
          <w:numId w:val="1"/>
        </w:numPr>
        <w:tabs>
          <w:tab w:val="left" w:pos="4396"/>
          <w:tab w:val="left" w:pos="4397"/>
        </w:tabs>
        <w:spacing w:line="230" w:lineRule="auto"/>
        <w:ind w:right="387"/>
        <w:rPr>
          <w:sz w:val="20"/>
          <w:lang w:val="es-ES"/>
        </w:rPr>
      </w:pPr>
      <w:r w:rsidRPr="00372DCA">
        <w:rPr>
          <w:b/>
          <w:bCs/>
          <w:sz w:val="20"/>
          <w:u w:val="single"/>
          <w:lang w:val="es-ES"/>
        </w:rPr>
        <w:t>No</w:t>
      </w:r>
      <w:r w:rsidR="008B0AFB" w:rsidRPr="00B05254">
        <w:rPr>
          <w:b/>
          <w:bCs/>
          <w:sz w:val="20"/>
          <w:lang w:val="es-ES"/>
        </w:rPr>
        <w:t xml:space="preserve"> </w:t>
      </w:r>
      <w:r w:rsidRPr="00372DCA">
        <w:rPr>
          <w:sz w:val="20"/>
          <w:lang w:val="es-ES"/>
        </w:rPr>
        <w:t>coloque NINGÚN combustible cerca de los calefactores, los calefones o</w:t>
      </w:r>
      <w:r w:rsidR="005B3B5B" w:rsidRPr="00FD36A7">
        <w:rPr>
          <w:sz w:val="20"/>
          <w:lang w:val="es-ES"/>
        </w:rPr>
        <w:t> </w:t>
      </w:r>
      <w:r w:rsidR="006E4D83">
        <w:rPr>
          <w:sz w:val="20"/>
          <w:lang w:val="es-ES"/>
        </w:rPr>
        <w:t>las calderas</w:t>
      </w:r>
      <w:r w:rsidR="008B0AFB">
        <w:rPr>
          <w:sz w:val="20"/>
          <w:lang w:val="es-ES"/>
        </w:rPr>
        <w:t>.</w:t>
      </w:r>
    </w:p>
    <w:p w:rsidR="00EA1B65" w:rsidRPr="00372DCA" w:rsidRDefault="00D53D94" w:rsidP="008F6178">
      <w:pPr>
        <w:pStyle w:val="ListParagraph"/>
        <w:numPr>
          <w:ilvl w:val="0"/>
          <w:numId w:val="1"/>
        </w:numPr>
        <w:tabs>
          <w:tab w:val="left" w:pos="4396"/>
          <w:tab w:val="left" w:pos="4397"/>
        </w:tabs>
        <w:ind w:left="4394" w:hanging="357"/>
        <w:rPr>
          <w:sz w:val="20"/>
          <w:lang w:val="es-ES"/>
        </w:rPr>
      </w:pPr>
      <w:r w:rsidRPr="00372DCA">
        <w:rPr>
          <w:b/>
          <w:bCs/>
          <w:sz w:val="20"/>
          <w:u w:val="single"/>
          <w:lang w:val="es-ES"/>
        </w:rPr>
        <w:t>No</w:t>
      </w:r>
      <w:r w:rsidR="008B0AFB" w:rsidRPr="00B05254">
        <w:rPr>
          <w:b/>
          <w:bCs/>
          <w:sz w:val="20"/>
          <w:lang w:val="es-ES"/>
        </w:rPr>
        <w:t xml:space="preserve"> </w:t>
      </w:r>
      <w:r w:rsidRPr="00372DCA">
        <w:rPr>
          <w:sz w:val="20"/>
          <w:lang w:val="es-ES"/>
        </w:rPr>
        <w:t xml:space="preserve">use un horno </w:t>
      </w:r>
      <w:r w:rsidR="00DF7234">
        <w:rPr>
          <w:sz w:val="20"/>
          <w:lang w:val="es-ES"/>
        </w:rPr>
        <w:t>de</w:t>
      </w:r>
      <w:r w:rsidRPr="00372DCA">
        <w:rPr>
          <w:sz w:val="20"/>
          <w:lang w:val="es-ES"/>
        </w:rPr>
        <w:t xml:space="preserve"> gas</w:t>
      </w:r>
      <w:r w:rsidR="006E4D83">
        <w:rPr>
          <w:sz w:val="20"/>
          <w:lang w:val="es-ES"/>
        </w:rPr>
        <w:t xml:space="preserve"> para calefaccionar la vivienda</w:t>
      </w:r>
      <w:r w:rsidR="008B0AFB">
        <w:rPr>
          <w:sz w:val="20"/>
          <w:lang w:val="es-ES"/>
        </w:rPr>
        <w:t>.</w:t>
      </w:r>
    </w:p>
    <w:p w:rsidR="00EA1B65" w:rsidRPr="00372DCA" w:rsidRDefault="00D53D94" w:rsidP="008F6178">
      <w:pPr>
        <w:pStyle w:val="ListParagraph"/>
        <w:numPr>
          <w:ilvl w:val="0"/>
          <w:numId w:val="1"/>
        </w:numPr>
        <w:tabs>
          <w:tab w:val="left" w:pos="4396"/>
          <w:tab w:val="left" w:pos="4397"/>
        </w:tabs>
        <w:ind w:left="4394" w:hanging="357"/>
        <w:rPr>
          <w:sz w:val="20"/>
          <w:lang w:val="es-ES"/>
        </w:rPr>
      </w:pPr>
      <w:r w:rsidRPr="00372DCA">
        <w:rPr>
          <w:b/>
          <w:bCs/>
          <w:sz w:val="20"/>
          <w:u w:val="single"/>
          <w:lang w:val="es-ES"/>
        </w:rPr>
        <w:t>No</w:t>
      </w:r>
      <w:r w:rsidR="008B0AFB" w:rsidRPr="009717A6">
        <w:rPr>
          <w:b/>
          <w:bCs/>
          <w:sz w:val="20"/>
          <w:lang w:val="es-ES"/>
        </w:rPr>
        <w:t xml:space="preserve"> </w:t>
      </w:r>
      <w:r w:rsidRPr="00372DCA">
        <w:rPr>
          <w:sz w:val="20"/>
          <w:lang w:val="es-ES"/>
        </w:rPr>
        <w:t>deje un vehículo encendido dent</w:t>
      </w:r>
      <w:r w:rsidR="006E4D83">
        <w:rPr>
          <w:sz w:val="20"/>
          <w:lang w:val="es-ES"/>
        </w:rPr>
        <w:t>ro de la cochera de la vivienda</w:t>
      </w:r>
      <w:r w:rsidR="008B0AFB">
        <w:rPr>
          <w:sz w:val="20"/>
          <w:lang w:val="es-ES"/>
        </w:rPr>
        <w:t>.</w:t>
      </w:r>
    </w:p>
    <w:p w:rsidR="00EA1B65" w:rsidRPr="00372DCA" w:rsidRDefault="00D53D94" w:rsidP="008F6178">
      <w:pPr>
        <w:pStyle w:val="ListParagraph"/>
        <w:numPr>
          <w:ilvl w:val="0"/>
          <w:numId w:val="1"/>
        </w:numPr>
        <w:tabs>
          <w:tab w:val="left" w:pos="4396"/>
          <w:tab w:val="left" w:pos="4397"/>
        </w:tabs>
        <w:ind w:left="4394" w:hanging="357"/>
        <w:rPr>
          <w:sz w:val="20"/>
          <w:lang w:val="es-ES"/>
        </w:rPr>
      </w:pPr>
      <w:r w:rsidRPr="00372DCA">
        <w:rPr>
          <w:b/>
          <w:bCs/>
          <w:sz w:val="20"/>
          <w:u w:val="single"/>
          <w:lang w:val="es-ES"/>
        </w:rPr>
        <w:t>No</w:t>
      </w:r>
      <w:r w:rsidR="008B0AFB" w:rsidRPr="009717A6">
        <w:rPr>
          <w:b/>
          <w:bCs/>
          <w:sz w:val="20"/>
          <w:lang w:val="es-ES"/>
        </w:rPr>
        <w:t xml:space="preserve"> </w:t>
      </w:r>
      <w:r w:rsidRPr="00372DCA">
        <w:rPr>
          <w:sz w:val="20"/>
          <w:lang w:val="es-ES"/>
        </w:rPr>
        <w:t xml:space="preserve">IGNORE ningún síntoma si </w:t>
      </w:r>
      <w:r w:rsidR="006E4D83">
        <w:rPr>
          <w:sz w:val="20"/>
          <w:lang w:val="es-ES"/>
        </w:rPr>
        <w:t>sospecha de una exposición a CO</w:t>
      </w:r>
      <w:r w:rsidR="008B0AFB">
        <w:rPr>
          <w:sz w:val="20"/>
          <w:lang w:val="es-ES"/>
        </w:rPr>
        <w:t>.</w:t>
      </w:r>
    </w:p>
    <w:p w:rsidR="00EA1B65" w:rsidRPr="00D53D94" w:rsidRDefault="00D53D94" w:rsidP="008F6178">
      <w:pPr>
        <w:spacing w:before="240"/>
        <w:ind w:right="352"/>
        <w:jc w:val="right"/>
        <w:rPr>
          <w:sz w:val="16"/>
        </w:rPr>
      </w:pPr>
      <w:proofErr w:type="spellStart"/>
      <w:r>
        <w:rPr>
          <w:sz w:val="16"/>
        </w:rPr>
        <w:t>Revisado</w:t>
      </w:r>
      <w:proofErr w:type="spellEnd"/>
      <w:r>
        <w:rPr>
          <w:sz w:val="16"/>
        </w:rPr>
        <w:t xml:space="preserve"> el 5/5/2015</w:t>
      </w:r>
    </w:p>
    <w:sectPr w:rsidR="00EA1B65" w:rsidRPr="00D53D94" w:rsidSect="003D4AD5">
      <w:type w:val="continuous"/>
      <w:pgSz w:w="12240" w:h="15840"/>
      <w:pgMar w:top="440" w:right="520" w:bottom="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E5B" w:rsidRDefault="00E25E5B" w:rsidP="00372DCA">
      <w:r>
        <w:separator/>
      </w:r>
    </w:p>
  </w:endnote>
  <w:endnote w:type="continuationSeparator" w:id="0">
    <w:p w:rsidR="00E25E5B" w:rsidRDefault="00E25E5B" w:rsidP="0037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E5B" w:rsidRDefault="00E25E5B" w:rsidP="00372DCA">
      <w:r>
        <w:separator/>
      </w:r>
    </w:p>
  </w:footnote>
  <w:footnote w:type="continuationSeparator" w:id="0">
    <w:p w:rsidR="00E25E5B" w:rsidRDefault="00E25E5B" w:rsidP="00372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47720"/>
    <w:multiLevelType w:val="hybridMultilevel"/>
    <w:tmpl w:val="8AE03814"/>
    <w:lvl w:ilvl="0" w:tplc="E258036E">
      <w:numFmt w:val="bullet"/>
      <w:lvlText w:val="-"/>
      <w:lvlJc w:val="left"/>
      <w:pPr>
        <w:ind w:left="4396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CB6E806">
      <w:numFmt w:val="bullet"/>
      <w:lvlText w:val="•"/>
      <w:lvlJc w:val="left"/>
      <w:pPr>
        <w:ind w:left="5062" w:hanging="360"/>
      </w:pPr>
      <w:rPr>
        <w:rFonts w:hint="default"/>
      </w:rPr>
    </w:lvl>
    <w:lvl w:ilvl="2" w:tplc="CCE652A6">
      <w:numFmt w:val="bullet"/>
      <w:lvlText w:val="•"/>
      <w:lvlJc w:val="left"/>
      <w:pPr>
        <w:ind w:left="5724" w:hanging="360"/>
      </w:pPr>
      <w:rPr>
        <w:rFonts w:hint="default"/>
      </w:rPr>
    </w:lvl>
    <w:lvl w:ilvl="3" w:tplc="00DE9220">
      <w:numFmt w:val="bullet"/>
      <w:lvlText w:val="•"/>
      <w:lvlJc w:val="left"/>
      <w:pPr>
        <w:ind w:left="6386" w:hanging="360"/>
      </w:pPr>
      <w:rPr>
        <w:rFonts w:hint="default"/>
      </w:rPr>
    </w:lvl>
    <w:lvl w:ilvl="4" w:tplc="54B66368">
      <w:numFmt w:val="bullet"/>
      <w:lvlText w:val="•"/>
      <w:lvlJc w:val="left"/>
      <w:pPr>
        <w:ind w:left="7048" w:hanging="360"/>
      </w:pPr>
      <w:rPr>
        <w:rFonts w:hint="default"/>
      </w:rPr>
    </w:lvl>
    <w:lvl w:ilvl="5" w:tplc="26DAC2A8">
      <w:numFmt w:val="bullet"/>
      <w:lvlText w:val="•"/>
      <w:lvlJc w:val="left"/>
      <w:pPr>
        <w:ind w:left="7710" w:hanging="360"/>
      </w:pPr>
      <w:rPr>
        <w:rFonts w:hint="default"/>
      </w:rPr>
    </w:lvl>
    <w:lvl w:ilvl="6" w:tplc="5734D3A2">
      <w:numFmt w:val="bullet"/>
      <w:lvlText w:val="•"/>
      <w:lvlJc w:val="left"/>
      <w:pPr>
        <w:ind w:left="8372" w:hanging="360"/>
      </w:pPr>
      <w:rPr>
        <w:rFonts w:hint="default"/>
      </w:rPr>
    </w:lvl>
    <w:lvl w:ilvl="7" w:tplc="A52AAF28">
      <w:numFmt w:val="bullet"/>
      <w:lvlText w:val="•"/>
      <w:lvlJc w:val="left"/>
      <w:pPr>
        <w:ind w:left="9034" w:hanging="360"/>
      </w:pPr>
      <w:rPr>
        <w:rFonts w:hint="default"/>
      </w:rPr>
    </w:lvl>
    <w:lvl w:ilvl="8" w:tplc="01D4A388">
      <w:numFmt w:val="bullet"/>
      <w:lvlText w:val="•"/>
      <w:lvlJc w:val="left"/>
      <w:pPr>
        <w:ind w:left="969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A1B65"/>
    <w:rsid w:val="000071C8"/>
    <w:rsid w:val="0005602C"/>
    <w:rsid w:val="00092555"/>
    <w:rsid w:val="000F3B98"/>
    <w:rsid w:val="0011720D"/>
    <w:rsid w:val="00123B59"/>
    <w:rsid w:val="00163C56"/>
    <w:rsid w:val="00170932"/>
    <w:rsid w:val="00192F8F"/>
    <w:rsid w:val="001C40C7"/>
    <w:rsid w:val="001D6422"/>
    <w:rsid w:val="00246106"/>
    <w:rsid w:val="00252111"/>
    <w:rsid w:val="00261C8E"/>
    <w:rsid w:val="002634C8"/>
    <w:rsid w:val="0026355C"/>
    <w:rsid w:val="003425CC"/>
    <w:rsid w:val="00372DCA"/>
    <w:rsid w:val="003754A5"/>
    <w:rsid w:val="00381D67"/>
    <w:rsid w:val="003D4AD5"/>
    <w:rsid w:val="00426640"/>
    <w:rsid w:val="00430DC6"/>
    <w:rsid w:val="00487647"/>
    <w:rsid w:val="0051501B"/>
    <w:rsid w:val="005B3B5B"/>
    <w:rsid w:val="005F53C4"/>
    <w:rsid w:val="00602983"/>
    <w:rsid w:val="006309B2"/>
    <w:rsid w:val="006E3780"/>
    <w:rsid w:val="006E4D83"/>
    <w:rsid w:val="006E6599"/>
    <w:rsid w:val="00724DDB"/>
    <w:rsid w:val="00743EB7"/>
    <w:rsid w:val="00772CD4"/>
    <w:rsid w:val="00782DE4"/>
    <w:rsid w:val="00805935"/>
    <w:rsid w:val="0088450B"/>
    <w:rsid w:val="008B0AFB"/>
    <w:rsid w:val="008B2A01"/>
    <w:rsid w:val="008B4D0C"/>
    <w:rsid w:val="008F6178"/>
    <w:rsid w:val="0093083E"/>
    <w:rsid w:val="0094493D"/>
    <w:rsid w:val="00956C3C"/>
    <w:rsid w:val="009620FF"/>
    <w:rsid w:val="009717A6"/>
    <w:rsid w:val="00AC2472"/>
    <w:rsid w:val="00AE7EA3"/>
    <w:rsid w:val="00B05254"/>
    <w:rsid w:val="00BC483F"/>
    <w:rsid w:val="00BD4FE1"/>
    <w:rsid w:val="00C21348"/>
    <w:rsid w:val="00C8645C"/>
    <w:rsid w:val="00CA3128"/>
    <w:rsid w:val="00D23E22"/>
    <w:rsid w:val="00D5113B"/>
    <w:rsid w:val="00D53D94"/>
    <w:rsid w:val="00D57911"/>
    <w:rsid w:val="00DC5D6F"/>
    <w:rsid w:val="00DF7234"/>
    <w:rsid w:val="00E25E5B"/>
    <w:rsid w:val="00E67C38"/>
    <w:rsid w:val="00EA1B65"/>
    <w:rsid w:val="00EB3EB9"/>
    <w:rsid w:val="00EC21B0"/>
    <w:rsid w:val="00F329BB"/>
    <w:rsid w:val="00F91E86"/>
    <w:rsid w:val="00FA65C7"/>
    <w:rsid w:val="00FB31F0"/>
    <w:rsid w:val="00FD36A7"/>
    <w:rsid w:val="00FE1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4AD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D4AD5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3D4AD5"/>
    <w:pPr>
      <w:ind w:left="4396" w:hanging="360"/>
    </w:pPr>
  </w:style>
  <w:style w:type="paragraph" w:customStyle="1" w:styleId="TableParagraph">
    <w:name w:val="Table Paragraph"/>
    <w:basedOn w:val="Normal"/>
    <w:uiPriority w:val="1"/>
    <w:qFormat/>
    <w:rsid w:val="003D4AD5"/>
  </w:style>
  <w:style w:type="paragraph" w:styleId="Header">
    <w:name w:val="header"/>
    <w:basedOn w:val="Normal"/>
    <w:link w:val="HeaderChar"/>
    <w:uiPriority w:val="99"/>
    <w:unhideWhenUsed/>
    <w:rsid w:val="00372D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DC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72D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DC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DC5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511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1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13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1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13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113B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3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423</Words>
  <Characters>2044</Characters>
  <Application>Microsoft Office Word</Application>
  <DocSecurity>0</DocSecurity>
  <Lines>88</Lines>
  <Paragraphs>23</Paragraphs>
  <ScaleCrop>false</ScaleCrop>
  <Company>LLTS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 User</dc:creator>
  <cp:lastModifiedBy>Christina Robertson</cp:lastModifiedBy>
  <cp:revision>60</cp:revision>
  <dcterms:created xsi:type="dcterms:W3CDTF">2017-05-03T09:18:00Z</dcterms:created>
  <dcterms:modified xsi:type="dcterms:W3CDTF">2017-05-26T23:13:00Z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2017-05-03T00:00:00Z</vt:filetime>
  </property>
</Properties>
</file>